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54" w:rsidRDefault="00A70C54">
      <w:bookmarkStart w:id="0" w:name="_GoBack"/>
      <w:bookmarkEnd w:id="0"/>
    </w:p>
    <w:p w:rsidR="00BC7D66" w:rsidRDefault="00BC7D66" w:rsidP="00BC7D66">
      <w:pPr>
        <w:pStyle w:val="BodyText"/>
        <w:tabs>
          <w:tab w:val="left" w:pos="1800"/>
        </w:tabs>
        <w:jc w:val="both"/>
        <w:rPr>
          <w:b/>
          <w:bCs/>
        </w:rPr>
      </w:pPr>
    </w:p>
    <w:p w:rsidR="00BC7D66" w:rsidRDefault="00BC7D66" w:rsidP="00BC7D66">
      <w:pPr>
        <w:pStyle w:val="BodyText"/>
        <w:tabs>
          <w:tab w:val="left" w:pos="1800"/>
        </w:tabs>
        <w:jc w:val="both"/>
        <w:rPr>
          <w:b/>
          <w:bCs/>
        </w:rPr>
      </w:pPr>
      <w:r>
        <w:rPr>
          <w:b/>
          <w:bCs/>
        </w:rPr>
        <w:t>1245.05 Fences</w:t>
      </w:r>
    </w:p>
    <w:p w:rsidR="00BC7D66" w:rsidRDefault="00BC7D66" w:rsidP="00BC7D66">
      <w:pPr>
        <w:pStyle w:val="BodyText"/>
        <w:tabs>
          <w:tab w:val="left" w:pos="1800"/>
        </w:tabs>
        <w:jc w:val="both"/>
        <w:rPr>
          <w:b/>
          <w:bCs/>
        </w:rPr>
      </w:pPr>
    </w:p>
    <w:p w:rsidR="00BC7D66" w:rsidRDefault="00BC7D66" w:rsidP="00BC7D66">
      <w:pPr>
        <w:pStyle w:val="BodyText"/>
        <w:ind w:left="360"/>
        <w:jc w:val="both"/>
      </w:pPr>
      <w:r>
        <w:rPr>
          <w:b/>
          <w:bCs/>
        </w:rPr>
        <w:t xml:space="preserve">Subd. 1 Building Permit Required.  </w:t>
      </w:r>
      <w:r>
        <w:t>No fence, except temporary fencing, shall be constructed without a building permit.  The application shall be accompanied by a plot plan clearly describing the type, location, and method of anchoring the fence.</w:t>
      </w:r>
    </w:p>
    <w:p w:rsidR="00BC7D66" w:rsidRDefault="00BC7D66" w:rsidP="00BC7D66">
      <w:pPr>
        <w:pStyle w:val="BodyText"/>
        <w:ind w:left="720"/>
        <w:jc w:val="both"/>
      </w:pPr>
    </w:p>
    <w:p w:rsidR="00BC7D66" w:rsidRDefault="00BC7D66" w:rsidP="00BC7D66">
      <w:pPr>
        <w:pStyle w:val="BodyText"/>
        <w:ind w:left="360"/>
        <w:jc w:val="both"/>
      </w:pPr>
      <w:r>
        <w:rPr>
          <w:b/>
          <w:bCs/>
        </w:rPr>
        <w:t>Subd.</w:t>
      </w:r>
      <w:r>
        <w:t xml:space="preserve"> </w:t>
      </w:r>
      <w:r>
        <w:rPr>
          <w:b/>
          <w:bCs/>
        </w:rPr>
        <w:t>2 Setbacks.</w:t>
      </w:r>
      <w:r>
        <w:t xml:space="preserve"> Boundary line fences shall be located at least one (1) foot from the property line, except as provided for in Subd. 4 and 5 of this Section.  The persons, firms or corporations constructing or causing the construction of such fence shall be responsible for maintaining that part of their property between fence and property line.  City staff shall require any applicant for a fence permit to establish the boundary lines of his property by a certificate of survey thereof to be made by any registered land surveyor or by showing the accurate stake markers of the surveyed lot.</w:t>
      </w:r>
    </w:p>
    <w:p w:rsidR="00BC7D66" w:rsidRDefault="00BC7D66" w:rsidP="00BC7D66">
      <w:pPr>
        <w:pStyle w:val="BodyText"/>
        <w:jc w:val="both"/>
      </w:pPr>
    </w:p>
    <w:p w:rsidR="00BC7D66" w:rsidRDefault="00BC7D66" w:rsidP="00BC7D66">
      <w:pPr>
        <w:pStyle w:val="BodyText"/>
        <w:ind w:left="360"/>
        <w:jc w:val="both"/>
      </w:pPr>
      <w:r>
        <w:rPr>
          <w:b/>
          <w:bCs/>
        </w:rPr>
        <w:t xml:space="preserve">Subd. 3 Fencing Conformity.  </w:t>
      </w:r>
      <w:r>
        <w:t>Fencing in all districts shall conform to the following:</w:t>
      </w:r>
    </w:p>
    <w:p w:rsidR="00BC7D66" w:rsidRDefault="00BC7D66" w:rsidP="00BC7D66">
      <w:pPr>
        <w:pStyle w:val="BodyText"/>
        <w:ind w:left="720"/>
        <w:jc w:val="both"/>
      </w:pP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 xml:space="preserve">Fences in all districts shall be maintained so that the exposed outer/inner surface shall be uniformly painted or stained in a neat and aesthetically acceptable condition. </w:t>
      </w:r>
    </w:p>
    <w:p w:rsidR="00BC7D66" w:rsidRDefault="00AF2934" w:rsidP="00BC7D66">
      <w:pPr>
        <w:pStyle w:val="BodyText"/>
        <w:numPr>
          <w:ilvl w:val="0"/>
          <w:numId w:val="40"/>
        </w:numPr>
        <w:tabs>
          <w:tab w:val="clear" w:pos="1800"/>
        </w:tabs>
        <w:overflowPunct w:val="0"/>
        <w:autoSpaceDE w:val="0"/>
        <w:autoSpaceDN w:val="0"/>
        <w:adjustRightInd w:val="0"/>
        <w:ind w:left="1080"/>
        <w:jc w:val="both"/>
        <w:textAlignment w:val="baseline"/>
      </w:pPr>
      <w:r>
        <w:rPr>
          <w:noProof/>
        </w:rPr>
        <mc:AlternateContent>
          <mc:Choice Requires="wpg">
            <w:drawing>
              <wp:anchor distT="0" distB="0" distL="114300" distR="114300" simplePos="0" relativeHeight="251663360" behindDoc="0" locked="0" layoutInCell="1" allowOverlap="1">
                <wp:simplePos x="0" y="0"/>
                <wp:positionH relativeFrom="column">
                  <wp:posOffset>4396740</wp:posOffset>
                </wp:positionH>
                <wp:positionV relativeFrom="paragraph">
                  <wp:posOffset>337185</wp:posOffset>
                </wp:positionV>
                <wp:extent cx="2257425" cy="2028825"/>
                <wp:effectExtent l="0" t="0" r="9525" b="9525"/>
                <wp:wrapTight wrapText="bothSides">
                  <wp:wrapPolygon edited="0">
                    <wp:start x="0" y="0"/>
                    <wp:lineTo x="0" y="21499"/>
                    <wp:lineTo x="21509" y="21499"/>
                    <wp:lineTo x="21509"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257425" cy="2028825"/>
                          <a:chOff x="0" y="0"/>
                          <a:chExt cx="2257425" cy="2028825"/>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12868"/>
                          <a:stretch/>
                        </pic:blipFill>
                        <pic:spPr bwMode="auto">
                          <a:xfrm>
                            <a:off x="0" y="0"/>
                            <a:ext cx="2257425" cy="2028825"/>
                          </a:xfrm>
                          <a:prstGeom prst="rect">
                            <a:avLst/>
                          </a:prstGeom>
                          <a:ln>
                            <a:noFill/>
                          </a:ln>
                          <a:extLst>
                            <a:ext uri="{53640926-AAD7-44D8-BBD7-CCE9431645EC}">
                              <a14:shadowObscured xmlns:a14="http://schemas.microsoft.com/office/drawing/2010/main"/>
                            </a:ext>
                          </a:extLst>
                        </pic:spPr>
                      </pic:pic>
                      <wpg:grpSp>
                        <wpg:cNvPr id="5" name="Group 5"/>
                        <wpg:cNvGrpSpPr/>
                        <wpg:grpSpPr>
                          <a:xfrm>
                            <a:off x="447675" y="323850"/>
                            <a:ext cx="742948" cy="591361"/>
                            <a:chOff x="-102671" y="-97534"/>
                            <a:chExt cx="1152662" cy="882877"/>
                          </a:xfrm>
                        </wpg:grpSpPr>
                        <wps:wsp>
                          <wps:cNvPr id="3" name="Text Box 3"/>
                          <wps:cNvSpPr txBox="1"/>
                          <wps:spPr>
                            <a:xfrm>
                              <a:off x="164236" y="-97534"/>
                              <a:ext cx="885755" cy="463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667" w:rsidRPr="00AB72B6" w:rsidRDefault="00055667">
                                <w:pPr>
                                  <w:rPr>
                                    <w:sz w:val="16"/>
                                    <w:szCs w:val="16"/>
                                  </w:rPr>
                                </w:pPr>
                                <w:r w:rsidRPr="00AB72B6">
                                  <w:rPr>
                                    <w:sz w:val="16"/>
                                    <w:szCs w:val="16"/>
                                  </w:rPr>
                                  <w:t>30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02671" y="44673"/>
                              <a:ext cx="470856" cy="74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5667" w:rsidRPr="00AB72B6" w:rsidRDefault="00055667" w:rsidP="00055667">
                                <w:pPr>
                                  <w:rPr>
                                    <w:sz w:val="16"/>
                                    <w:szCs w:val="16"/>
                                  </w:rPr>
                                </w:pPr>
                                <w:r w:rsidRPr="00AB72B6">
                                  <w:rPr>
                                    <w:sz w:val="16"/>
                                    <w:szCs w:val="16"/>
                                  </w:rPr>
                                  <w:t>30 feet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w:pict>
              <v:group id="Group 7" o:spid="_x0000_s1026" style="position:absolute;left:0;text-align:left;margin-left:346.2pt;margin-top:26.55pt;width:177.75pt;height:159.75pt;z-index:251663360" coordsize="22574,20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574;height:20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djP7BAAAA2gAAAA8AAABkcnMvZG93bnJldi54bWxET01rwkAQvQv9D8sUvOnGIkWim6BtBaG9&#10;mCrobciOSTA7G7Krm/77rlDoaXi8z1nlg2nFnXrXWFYwmyYgiEurG64UHL63kwUI55E1tpZJwQ85&#10;yLOn0QpTbQPv6V74SsQQdikqqL3vUildWZNBN7UdceQutjfoI+wrqXsMMdy08iVJXqXBhmNDjR29&#10;1VRei5tRED5Pt6/ko92463n/fjz5UCzmQanx87BegvA0+H/xn3un43x4vPK4Mv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djP7BAAAA2gAAAA8AAAAAAAAAAAAAAAAAnwIA&#10;AGRycy9kb3ducmV2LnhtbFBLBQYAAAAABAAEAPcAAACNAwAAAAA=&#10;">
                  <v:imagedata r:id="rId10" o:title="" cropleft="8433f"/>
                  <v:path arrowok="t"/>
                </v:shape>
                <v:group id="Group 5" o:spid="_x0000_s1028" style="position:absolute;left:4476;top:3238;width:7430;height:5914" coordorigin="-1026,-975" coordsize="11526,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3" o:spid="_x0000_s1029" type="#_x0000_t202" style="position:absolute;left:1642;top:-975;width:8857;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55667" w:rsidRPr="00AB72B6" w:rsidRDefault="00055667">
                          <w:pPr>
                            <w:rPr>
                              <w:sz w:val="16"/>
                              <w:szCs w:val="16"/>
                            </w:rPr>
                          </w:pPr>
                          <w:r w:rsidRPr="00AB72B6">
                            <w:rPr>
                              <w:sz w:val="16"/>
                              <w:szCs w:val="16"/>
                            </w:rPr>
                            <w:t>30 feet</w:t>
                          </w:r>
                        </w:p>
                      </w:txbxContent>
                    </v:textbox>
                  </v:shape>
                  <v:shape id="Text Box 4" o:spid="_x0000_s1030" type="#_x0000_t202" style="position:absolute;left:-1026;top:446;width:4707;height:7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SSsIA&#10;AADaAAAADwAAAGRycy9kb3ducmV2LnhtbESPQWvCQBSE7wX/w/IEb83GIlKiq4jEKpQe1CAeH9ln&#10;Esy+Ddk1if++KxR6HGbmG2a5HkwtOmpdZVnBNIpBEOdWV1woyM67908QziNrrC2Tgic5WK9Gb0tM&#10;tO35SN3JFyJA2CWooPS+SaR0eUkGXWQb4uDdbGvQB9kWUrfYB7ip5Uccz6XBisNCiQ1tS8rvp4dR&#10;cJx+ux999Rm7Ph2+9DW98P6u1GQ8bBYgPA3+P/zXPmgFM3hdCT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NJKwgAAANoAAAAPAAAAAAAAAAAAAAAAAJgCAABkcnMvZG93&#10;bnJldi54bWxQSwUGAAAAAAQABAD1AAAAhwMAAAAA&#10;" filled="f" stroked="f" strokeweight=".5pt">
                    <v:textbox style="layout-flow:vertical;mso-layout-flow-alt:bottom-to-top">
                      <w:txbxContent>
                        <w:p w:rsidR="00055667" w:rsidRPr="00AB72B6" w:rsidRDefault="00055667" w:rsidP="00055667">
                          <w:pPr>
                            <w:rPr>
                              <w:sz w:val="16"/>
                              <w:szCs w:val="16"/>
                            </w:rPr>
                          </w:pPr>
                          <w:r w:rsidRPr="00AB72B6">
                            <w:rPr>
                              <w:sz w:val="16"/>
                              <w:szCs w:val="16"/>
                            </w:rPr>
                            <w:t>30 feet</w:t>
                          </w:r>
                        </w:p>
                      </w:txbxContent>
                    </v:textbox>
                  </v:shape>
                </v:group>
                <w10:wrap type="tight"/>
              </v:group>
            </w:pict>
          </mc:Fallback>
        </mc:AlternateContent>
      </w:r>
      <w:r w:rsidR="00BC7D66">
        <w:t xml:space="preserve">The side of the fence considered to be the face (finished side as opposed to structural supports) shall face abutting property.  </w:t>
      </w: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No fence shall be permitted on a public right-of-way or boulevard area.</w:t>
      </w:r>
    </w:p>
    <w:p w:rsidR="00BC7D66" w:rsidRPr="001C370F"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rsidRPr="00BC7D66">
        <w:rPr>
          <w:highlight w:val="yellow"/>
        </w:rPr>
        <w:t>No fence shall be erected on a corner lot that will obstruct or impede the clear view of an intersection by approaching traffic</w:t>
      </w:r>
      <w:r>
        <w:rPr>
          <w:highlight w:val="yellow"/>
        </w:rPr>
        <w:t xml:space="preserve"> </w:t>
      </w:r>
      <w:r>
        <w:rPr>
          <w:b/>
          <w:highlight w:val="yellow"/>
          <w:u w:val="single"/>
        </w:rPr>
        <w:t xml:space="preserve">within a sight triangle defined by measuring thirty (30) feet from intersecting streets </w:t>
      </w:r>
      <w:r w:rsidRPr="00BC7D66">
        <w:rPr>
          <w:highlight w:val="yellow"/>
        </w:rPr>
        <w:t>.</w:t>
      </w:r>
    </w:p>
    <w:p w:rsidR="00CF5EB4" w:rsidRPr="001C370F" w:rsidRDefault="00CF5EB4" w:rsidP="00CF5EB4">
      <w:pPr>
        <w:pStyle w:val="BodyText"/>
        <w:overflowPunct w:val="0"/>
        <w:autoSpaceDE w:val="0"/>
        <w:autoSpaceDN w:val="0"/>
        <w:adjustRightInd w:val="0"/>
        <w:jc w:val="both"/>
        <w:textAlignment w:val="baseline"/>
      </w:pP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All snow-stop fencing may be used from November 1 to April 1.  No permit shall be required for temporary fencing.</w:t>
      </w: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All fencing shall be constructed straight, true, and plum</w:t>
      </w: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Fences which are in need of repair or maintenance through type of construction or otherwise, or are otherwise dangerous to the public safety or general welfare and health are considered a public nuisance and the City may commence proceedings for the abatement thereof under Chapter 6, Nuisance Abatement of the City Ordinance.  Electric fences may not be used.  Material such as chicken, sheep, or hog wire fencing, barbed wire fencing, or snow fencing will not be allowed as permanent fencing, except as stated in paragraph c in this section.</w:t>
      </w: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t>All fences shall have a gate or opening to allow access from the exterior of the lot.</w:t>
      </w:r>
    </w:p>
    <w:p w:rsidR="00BC7D66" w:rsidRDefault="00BC7D66" w:rsidP="00BC7D66">
      <w:pPr>
        <w:pStyle w:val="BodyText"/>
        <w:numPr>
          <w:ilvl w:val="0"/>
          <w:numId w:val="40"/>
        </w:numPr>
        <w:tabs>
          <w:tab w:val="clear" w:pos="1800"/>
        </w:tabs>
        <w:overflowPunct w:val="0"/>
        <w:autoSpaceDE w:val="0"/>
        <w:autoSpaceDN w:val="0"/>
        <w:adjustRightInd w:val="0"/>
        <w:ind w:left="1080"/>
        <w:jc w:val="both"/>
        <w:textAlignment w:val="baseline"/>
      </w:pPr>
      <w:r w:rsidRPr="00BC7D66">
        <w:rPr>
          <w:b/>
          <w:highlight w:val="yellow"/>
          <w:u w:val="single"/>
        </w:rPr>
        <w:t>All fences shall be constructed of durable materials such as treated or painted wood, cedar, chain link, aluminum, wrought iron, and similar materials intended to be used for fencing in urban areas. Agricultural fences, woven wire, electric wire, plastic, and fences made of flimsy or non-traditional materials/items are prohibited. Barbed wire is prohibited in residential districts</w:t>
      </w:r>
      <w:r>
        <w:rPr>
          <w:b/>
          <w:highlight w:val="yellow"/>
          <w:u w:val="single"/>
        </w:rPr>
        <w:t xml:space="preserve"> but may be allowed on the top of </w:t>
      </w:r>
      <w:r>
        <w:rPr>
          <w:b/>
          <w:highlight w:val="yellow"/>
          <w:u w:val="single"/>
        </w:rPr>
        <w:lastRenderedPageBreak/>
        <w:t>fences in commercial and industrial districts as provided under Subd. 5 “Fencing in Commercial, Business, and Industrial Districts”</w:t>
      </w:r>
      <w:r w:rsidRPr="00BC7D66">
        <w:rPr>
          <w:b/>
          <w:highlight w:val="yellow"/>
          <w:u w:val="single"/>
        </w:rPr>
        <w:t>.</w:t>
      </w:r>
      <w:r>
        <w:rPr>
          <w:b/>
          <w:u w:val="single"/>
        </w:rPr>
        <w:t xml:space="preserve"> </w:t>
      </w:r>
    </w:p>
    <w:p w:rsidR="00BC7D66" w:rsidRDefault="00BC7D66" w:rsidP="00BC7D66">
      <w:pPr>
        <w:pStyle w:val="BodyText"/>
        <w:jc w:val="both"/>
      </w:pPr>
    </w:p>
    <w:p w:rsidR="00BC7D66" w:rsidRDefault="00BC7D66" w:rsidP="00BC7D66">
      <w:pPr>
        <w:pStyle w:val="BodyText"/>
        <w:ind w:left="360"/>
        <w:jc w:val="both"/>
        <w:rPr>
          <w:b/>
          <w:bCs/>
        </w:rPr>
      </w:pPr>
      <w:r>
        <w:rPr>
          <w:b/>
          <w:bCs/>
        </w:rPr>
        <w:t>Subd. 4 Fencing in All Residential and Agricultural Districts.</w:t>
      </w:r>
    </w:p>
    <w:p w:rsidR="00BC7D66" w:rsidRDefault="00BC7D66" w:rsidP="00BC7D66">
      <w:pPr>
        <w:pStyle w:val="BodyText"/>
        <w:ind w:left="720"/>
        <w:jc w:val="both"/>
        <w:rPr>
          <w:b/>
          <w:bCs/>
        </w:rPr>
      </w:pPr>
    </w:p>
    <w:p w:rsidR="00BC7D66" w:rsidRPr="00AF2934" w:rsidRDefault="00BC7D66" w:rsidP="00BC7D66">
      <w:pPr>
        <w:pStyle w:val="BodyText"/>
        <w:numPr>
          <w:ilvl w:val="0"/>
          <w:numId w:val="41"/>
        </w:numPr>
        <w:tabs>
          <w:tab w:val="clear" w:pos="1800"/>
        </w:tabs>
        <w:overflowPunct w:val="0"/>
        <w:autoSpaceDE w:val="0"/>
        <w:autoSpaceDN w:val="0"/>
        <w:adjustRightInd w:val="0"/>
        <w:ind w:left="1080"/>
        <w:jc w:val="both"/>
        <w:textAlignment w:val="baseline"/>
        <w:rPr>
          <w:strike/>
        </w:rPr>
      </w:pPr>
      <w:r>
        <w:rPr>
          <w:i/>
          <w:iCs/>
        </w:rPr>
        <w:t>Setback and design</w:t>
      </w:r>
      <w:r>
        <w:t xml:space="preserve">. A fence may be located within the rear yard and side yard to a maximum height of six (6) feet up to the point where it is parallel with the front edge of the building.  </w:t>
      </w:r>
      <w:r w:rsidRPr="00BC7D66">
        <w:rPr>
          <w:highlight w:val="yellow"/>
        </w:rPr>
        <w:t xml:space="preserve">Fences located </w:t>
      </w:r>
      <w:r w:rsidR="00AF2934">
        <w:rPr>
          <w:b/>
          <w:highlight w:val="yellow"/>
          <w:u w:val="single"/>
        </w:rPr>
        <w:t xml:space="preserve">in front of a dwelling shall not exceed three and one half feet in height and shall not be placed within two (2) feet of a property line. Fences may be placed in street side corner yards provided the fence is at least fifty (50) percent opaque and not more than four (4) feet in height. A clear sight triangle as defined in Section 1245.05, Subd. 3(D) is required. Fence height shall be measured from grade. </w:t>
      </w:r>
      <w:r w:rsidR="00AF2934" w:rsidRPr="00AF2934">
        <w:rPr>
          <w:b/>
          <w:strike/>
          <w:highlight w:val="yellow"/>
          <w:u w:val="single"/>
        </w:rPr>
        <w:t xml:space="preserve"> </w:t>
      </w:r>
      <w:r w:rsidRPr="00AF2934">
        <w:rPr>
          <w:strike/>
          <w:highlight w:val="yellow"/>
        </w:rPr>
        <w:t xml:space="preserve">within the front yard or side-street yard to the right-of-way shall </w:t>
      </w:r>
      <w:r w:rsidRPr="00BC7D66">
        <w:rPr>
          <w:strike/>
          <w:highlight w:val="yellow"/>
        </w:rPr>
        <w:t>be ornamental in design and the height of the fen</w:t>
      </w:r>
      <w:r w:rsidRPr="00AF2934">
        <w:rPr>
          <w:strike/>
          <w:highlight w:val="yellow"/>
        </w:rPr>
        <w:t>ce shall not exceed three and one-half (3 ½) feet as measured from grade</w:t>
      </w:r>
      <w:r w:rsidRPr="00AF2934">
        <w:rPr>
          <w:strike/>
        </w:rPr>
        <w:t xml:space="preserve">.  </w:t>
      </w:r>
    </w:p>
    <w:p w:rsidR="00BC7D66" w:rsidRDefault="00BC7D66" w:rsidP="00BC7D66">
      <w:pPr>
        <w:pStyle w:val="BodyText"/>
        <w:numPr>
          <w:ilvl w:val="0"/>
          <w:numId w:val="41"/>
        </w:numPr>
        <w:tabs>
          <w:tab w:val="clear" w:pos="1800"/>
        </w:tabs>
        <w:overflowPunct w:val="0"/>
        <w:autoSpaceDE w:val="0"/>
        <w:autoSpaceDN w:val="0"/>
        <w:adjustRightInd w:val="0"/>
        <w:ind w:left="1080"/>
        <w:jc w:val="both"/>
        <w:textAlignment w:val="baseline"/>
      </w:pPr>
      <w:r>
        <w:t>Fences around dog kennels not exceeding one hundred (100) square feet in size, fences around garden fences will not require building permits but shall adhere to the other regulations of this subdivision.</w:t>
      </w:r>
    </w:p>
    <w:p w:rsidR="00BC7D66" w:rsidRDefault="00BC7D66" w:rsidP="00BC7D66">
      <w:pPr>
        <w:pStyle w:val="BodyText"/>
        <w:numPr>
          <w:ilvl w:val="0"/>
          <w:numId w:val="41"/>
        </w:numPr>
        <w:tabs>
          <w:tab w:val="clear" w:pos="1800"/>
        </w:tabs>
        <w:overflowPunct w:val="0"/>
        <w:autoSpaceDE w:val="0"/>
        <w:autoSpaceDN w:val="0"/>
        <w:adjustRightInd w:val="0"/>
        <w:ind w:left="1080"/>
        <w:jc w:val="both"/>
        <w:textAlignment w:val="baseline"/>
      </w:pPr>
      <w:r>
        <w:t>All garbage can areas in multi-family developments shall be protected by a privacy fence not less than six (6) feet in height. The privacy fence shall be constructed of wood, vinyl or similar, but shall not include chain link with slats. All gates shall have a self-closing and self-latching latch installed on the outside of the fence.</w:t>
      </w:r>
    </w:p>
    <w:p w:rsidR="00BC7D66" w:rsidRDefault="00BC7D66" w:rsidP="00BC7D66">
      <w:pPr>
        <w:pStyle w:val="BodyText"/>
        <w:jc w:val="both"/>
      </w:pPr>
    </w:p>
    <w:p w:rsidR="00BC7D66" w:rsidRDefault="00BC7D66" w:rsidP="00BC7D66">
      <w:pPr>
        <w:pStyle w:val="BodyText"/>
        <w:ind w:left="360"/>
        <w:jc w:val="both"/>
        <w:rPr>
          <w:b/>
          <w:bCs/>
        </w:rPr>
      </w:pPr>
      <w:r>
        <w:rPr>
          <w:b/>
          <w:bCs/>
        </w:rPr>
        <w:t>Subd. 5 Fencing in Commercial, Business and Industrial Districts.</w:t>
      </w:r>
    </w:p>
    <w:p w:rsidR="00BC7D66" w:rsidRDefault="00BC7D66" w:rsidP="00BC7D66">
      <w:pPr>
        <w:pStyle w:val="BodyText"/>
        <w:ind w:left="720"/>
        <w:jc w:val="both"/>
        <w:rPr>
          <w:b/>
          <w:bCs/>
        </w:rPr>
      </w:pPr>
    </w:p>
    <w:p w:rsidR="00BC7D66" w:rsidRDefault="00BC7D66" w:rsidP="00BC7D66">
      <w:pPr>
        <w:pStyle w:val="BodyText"/>
        <w:numPr>
          <w:ilvl w:val="0"/>
          <w:numId w:val="42"/>
        </w:numPr>
        <w:tabs>
          <w:tab w:val="clear" w:pos="1800"/>
        </w:tabs>
        <w:overflowPunct w:val="0"/>
        <w:autoSpaceDE w:val="0"/>
        <w:autoSpaceDN w:val="0"/>
        <w:adjustRightInd w:val="0"/>
        <w:ind w:left="1080"/>
        <w:jc w:val="both"/>
        <w:textAlignment w:val="baseline"/>
      </w:pPr>
      <w:r>
        <w:t>Business and industrial fences may be erected up to eight (8) feet in height as measured from grade.  Fences in excess of eight (8) feet shall require a conditional use permit.</w:t>
      </w:r>
    </w:p>
    <w:p w:rsidR="00BC7D66" w:rsidRDefault="00BC7D66" w:rsidP="00BC7D66">
      <w:pPr>
        <w:pStyle w:val="BodyText"/>
        <w:numPr>
          <w:ilvl w:val="0"/>
          <w:numId w:val="42"/>
        </w:numPr>
        <w:tabs>
          <w:tab w:val="clear" w:pos="1800"/>
        </w:tabs>
        <w:overflowPunct w:val="0"/>
        <w:autoSpaceDE w:val="0"/>
        <w:autoSpaceDN w:val="0"/>
        <w:adjustRightInd w:val="0"/>
        <w:ind w:left="1080"/>
        <w:jc w:val="both"/>
        <w:textAlignment w:val="baseline"/>
      </w:pPr>
      <w:r>
        <w:t xml:space="preserve">Business and industrial fences with </w:t>
      </w:r>
      <w:r w:rsidRPr="00BC7D66">
        <w:t xml:space="preserve">barbed </w:t>
      </w:r>
      <w:r w:rsidRPr="00BC7D66">
        <w:rPr>
          <w:b/>
          <w:highlight w:val="yellow"/>
          <w:u w:val="single"/>
        </w:rPr>
        <w:t>or razor</w:t>
      </w:r>
      <w:r>
        <w:rPr>
          <w:b/>
          <w:u w:val="single"/>
        </w:rPr>
        <w:t xml:space="preserve"> </w:t>
      </w:r>
      <w:r>
        <w:t>wire security arms shall be erected a minimum of six (6) feet in height as measured from grade (measured without the security arm) and shall require a Conditional Use Permit.  The security arm shall be angled in such a manner that it extends only over the property of the permit holder and does not endanger the public.</w:t>
      </w:r>
    </w:p>
    <w:p w:rsidR="00BC7D66" w:rsidRDefault="00BC7D66" w:rsidP="00BC7D66">
      <w:pPr>
        <w:pStyle w:val="BodyText"/>
        <w:numPr>
          <w:ilvl w:val="0"/>
          <w:numId w:val="42"/>
        </w:numPr>
        <w:tabs>
          <w:tab w:val="clear" w:pos="1800"/>
        </w:tabs>
        <w:overflowPunct w:val="0"/>
        <w:autoSpaceDE w:val="0"/>
        <w:autoSpaceDN w:val="0"/>
        <w:adjustRightInd w:val="0"/>
        <w:ind w:left="1080"/>
        <w:jc w:val="both"/>
        <w:textAlignment w:val="baseline"/>
      </w:pPr>
      <w:r>
        <w:t>Single-family residential properties located in the Civic (C), Central Business District (CBD), and Commercial/Industrial (C-I) Districts shall conform to the provisions of Subd. 3 of this Section.</w:t>
      </w:r>
    </w:p>
    <w:p w:rsidR="00BC7D66" w:rsidRDefault="00BC7D66" w:rsidP="00BC7D66">
      <w:pPr>
        <w:pStyle w:val="BodyText"/>
        <w:jc w:val="both"/>
      </w:pPr>
    </w:p>
    <w:p w:rsidR="00D13902" w:rsidRPr="00D13902" w:rsidRDefault="00D13902" w:rsidP="00FD770F">
      <w:pPr>
        <w:jc w:val="both"/>
        <w:rPr>
          <w:rFonts w:ascii="Arial" w:hAnsi="Arial" w:cs="Arial"/>
          <w:b/>
        </w:rPr>
      </w:pPr>
    </w:p>
    <w:sectPr w:rsidR="00D13902" w:rsidRPr="00D13902" w:rsidSect="00CA7DC9">
      <w:footerReference w:type="default" r:id="rId11"/>
      <w:pgSz w:w="12240" w:h="15840"/>
      <w:pgMar w:top="1440" w:right="1296" w:bottom="144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7A" w:rsidRDefault="00D0797A">
      <w:r>
        <w:separator/>
      </w:r>
    </w:p>
  </w:endnote>
  <w:endnote w:type="continuationSeparator" w:id="0">
    <w:p w:rsidR="00D0797A" w:rsidRDefault="00D0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uer Bodoni D">
    <w:altName w:val="Times New Roman"/>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85" w:rsidRPr="00B92B85" w:rsidRDefault="00B92B85">
    <w:pPr>
      <w:pStyle w:val="Footer"/>
      <w:jc w:val="center"/>
      <w:rPr>
        <w:color w:val="4F81BD"/>
      </w:rPr>
    </w:pPr>
    <w:r w:rsidRPr="00B92B85">
      <w:rPr>
        <w:color w:val="4F81BD"/>
      </w:rPr>
      <w:t xml:space="preserve">Page </w:t>
    </w:r>
    <w:r w:rsidRPr="00B92B85">
      <w:rPr>
        <w:color w:val="4F81BD"/>
      </w:rPr>
      <w:fldChar w:fldCharType="begin"/>
    </w:r>
    <w:r w:rsidRPr="00B92B85">
      <w:rPr>
        <w:color w:val="4F81BD"/>
      </w:rPr>
      <w:instrText xml:space="preserve"> PAGE  \* Arabic  \* MERGEFORMAT </w:instrText>
    </w:r>
    <w:r w:rsidRPr="00B92B85">
      <w:rPr>
        <w:color w:val="4F81BD"/>
      </w:rPr>
      <w:fldChar w:fldCharType="separate"/>
    </w:r>
    <w:r w:rsidR="00932FCB">
      <w:rPr>
        <w:noProof/>
        <w:color w:val="4F81BD"/>
      </w:rPr>
      <w:t>2</w:t>
    </w:r>
    <w:r w:rsidRPr="00B92B85">
      <w:rPr>
        <w:color w:val="4F81BD"/>
      </w:rPr>
      <w:fldChar w:fldCharType="end"/>
    </w:r>
    <w:r w:rsidRPr="00B92B85">
      <w:rPr>
        <w:color w:val="4F81BD"/>
      </w:rPr>
      <w:t xml:space="preserve"> of </w:t>
    </w:r>
    <w:r w:rsidRPr="00B92B85">
      <w:rPr>
        <w:color w:val="4F81BD"/>
      </w:rPr>
      <w:fldChar w:fldCharType="begin"/>
    </w:r>
    <w:r w:rsidRPr="00B92B85">
      <w:rPr>
        <w:color w:val="4F81BD"/>
      </w:rPr>
      <w:instrText xml:space="preserve"> NUMPAGES  \* Arabic  \* MERGEFORMAT </w:instrText>
    </w:r>
    <w:r w:rsidRPr="00B92B85">
      <w:rPr>
        <w:color w:val="4F81BD"/>
      </w:rPr>
      <w:fldChar w:fldCharType="separate"/>
    </w:r>
    <w:r w:rsidR="00932FCB">
      <w:rPr>
        <w:noProof/>
        <w:color w:val="4F81BD"/>
      </w:rPr>
      <w:t>2</w:t>
    </w:r>
    <w:r w:rsidRPr="00B92B85">
      <w:rPr>
        <w:color w:val="4F81BD"/>
      </w:rPr>
      <w:fldChar w:fldCharType="end"/>
    </w:r>
  </w:p>
  <w:p w:rsidR="008159A4" w:rsidRDefault="0081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7A" w:rsidRDefault="00D0797A">
      <w:r>
        <w:separator/>
      </w:r>
    </w:p>
  </w:footnote>
  <w:footnote w:type="continuationSeparator" w:id="0">
    <w:p w:rsidR="00D0797A" w:rsidRDefault="00D0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2B"/>
    <w:multiLevelType w:val="hybridMultilevel"/>
    <w:tmpl w:val="1D688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4FD6"/>
    <w:multiLevelType w:val="hybridMultilevel"/>
    <w:tmpl w:val="34F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327C"/>
    <w:multiLevelType w:val="hybridMultilevel"/>
    <w:tmpl w:val="D6B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B2275"/>
    <w:multiLevelType w:val="hybridMultilevel"/>
    <w:tmpl w:val="EABC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86B"/>
    <w:multiLevelType w:val="hybridMultilevel"/>
    <w:tmpl w:val="E6DE9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D1E10"/>
    <w:multiLevelType w:val="hybridMultilevel"/>
    <w:tmpl w:val="0C5EC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2E1F"/>
    <w:multiLevelType w:val="hybridMultilevel"/>
    <w:tmpl w:val="350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45F77"/>
    <w:multiLevelType w:val="hybridMultilevel"/>
    <w:tmpl w:val="3B06B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C4F93"/>
    <w:multiLevelType w:val="hybridMultilevel"/>
    <w:tmpl w:val="12188B80"/>
    <w:lvl w:ilvl="0" w:tplc="5518D8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C35E5"/>
    <w:multiLevelType w:val="hybridMultilevel"/>
    <w:tmpl w:val="F8D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46C11"/>
    <w:multiLevelType w:val="hybridMultilevel"/>
    <w:tmpl w:val="78B63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C6247"/>
    <w:multiLevelType w:val="hybridMultilevel"/>
    <w:tmpl w:val="977C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02720"/>
    <w:multiLevelType w:val="hybridMultilevel"/>
    <w:tmpl w:val="4E40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967B4"/>
    <w:multiLevelType w:val="hybridMultilevel"/>
    <w:tmpl w:val="5694C326"/>
    <w:lvl w:ilvl="0" w:tplc="B0B24AD6">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3DA0F7E"/>
    <w:multiLevelType w:val="hybridMultilevel"/>
    <w:tmpl w:val="250C9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1343E"/>
    <w:multiLevelType w:val="hybridMultilevel"/>
    <w:tmpl w:val="0C184E20"/>
    <w:lvl w:ilvl="0" w:tplc="5E925A6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D710B04"/>
    <w:multiLevelType w:val="hybridMultilevel"/>
    <w:tmpl w:val="8FE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D0ABF"/>
    <w:multiLevelType w:val="hybridMultilevel"/>
    <w:tmpl w:val="0958B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7288"/>
    <w:multiLevelType w:val="hybridMultilevel"/>
    <w:tmpl w:val="40F0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E067F"/>
    <w:multiLevelType w:val="hybridMultilevel"/>
    <w:tmpl w:val="E0AC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0489F"/>
    <w:multiLevelType w:val="hybridMultilevel"/>
    <w:tmpl w:val="B406E854"/>
    <w:lvl w:ilvl="0" w:tplc="7DA8F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456E82"/>
    <w:multiLevelType w:val="hybridMultilevel"/>
    <w:tmpl w:val="7D5EEED0"/>
    <w:lvl w:ilvl="0" w:tplc="F4DC39F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B6256"/>
    <w:multiLevelType w:val="hybridMultilevel"/>
    <w:tmpl w:val="8256A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04AC4"/>
    <w:multiLevelType w:val="hybridMultilevel"/>
    <w:tmpl w:val="C4F8DA54"/>
    <w:lvl w:ilvl="0" w:tplc="933860D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27E26"/>
    <w:multiLevelType w:val="hybridMultilevel"/>
    <w:tmpl w:val="722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5190C"/>
    <w:multiLevelType w:val="hybridMultilevel"/>
    <w:tmpl w:val="117AD9E2"/>
    <w:lvl w:ilvl="0" w:tplc="EE98D03C">
      <w:start w:val="17"/>
      <w:numFmt w:val="bullet"/>
      <w:lvlText w:val=""/>
      <w:lvlJc w:val="left"/>
      <w:pPr>
        <w:tabs>
          <w:tab w:val="num" w:pos="1806"/>
        </w:tabs>
        <w:ind w:left="1806" w:hanging="360"/>
      </w:pPr>
      <w:rPr>
        <w:rFonts w:ascii="Symbol" w:eastAsia="Times New Roman" w:hAnsi="Symbol" w:cs="Arial" w:hint="default"/>
        <w:color w:val="auto"/>
      </w:rPr>
    </w:lvl>
    <w:lvl w:ilvl="1" w:tplc="04090003" w:tentative="1">
      <w:start w:val="1"/>
      <w:numFmt w:val="bullet"/>
      <w:lvlText w:val="o"/>
      <w:lvlJc w:val="left"/>
      <w:pPr>
        <w:tabs>
          <w:tab w:val="num" w:pos="2526"/>
        </w:tabs>
        <w:ind w:left="2526" w:hanging="360"/>
      </w:pPr>
      <w:rPr>
        <w:rFonts w:ascii="Courier New" w:hAnsi="Courier New" w:cs="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cs="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cs="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26">
    <w:nsid w:val="4B804186"/>
    <w:multiLevelType w:val="hybridMultilevel"/>
    <w:tmpl w:val="A1B4E02E"/>
    <w:lvl w:ilvl="0" w:tplc="933860D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832A6"/>
    <w:multiLevelType w:val="hybridMultilevel"/>
    <w:tmpl w:val="9EC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27F63"/>
    <w:multiLevelType w:val="hybridMultilevel"/>
    <w:tmpl w:val="9600E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CD6663"/>
    <w:multiLevelType w:val="hybridMultilevel"/>
    <w:tmpl w:val="BB14A45A"/>
    <w:lvl w:ilvl="0" w:tplc="27F41020">
      <w:start w:val="1"/>
      <w:numFmt w:val="upperLetter"/>
      <w:lvlText w:val="%1."/>
      <w:lvlJc w:val="left"/>
      <w:pPr>
        <w:tabs>
          <w:tab w:val="num" w:pos="1800"/>
        </w:tabs>
        <w:ind w:left="1800" w:hanging="360"/>
      </w:pPr>
      <w:rPr>
        <w:rFonts w:hint="default"/>
      </w:rPr>
    </w:lvl>
    <w:lvl w:ilvl="1" w:tplc="A160680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CEE4E78"/>
    <w:multiLevelType w:val="hybridMultilevel"/>
    <w:tmpl w:val="F3A80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145A0"/>
    <w:multiLevelType w:val="hybridMultilevel"/>
    <w:tmpl w:val="94FE39C8"/>
    <w:lvl w:ilvl="0" w:tplc="DBB89F08">
      <w:start w:val="1"/>
      <w:numFmt w:val="upperLetter"/>
      <w:lvlText w:val="%1."/>
      <w:lvlJc w:val="left"/>
      <w:pPr>
        <w:tabs>
          <w:tab w:val="num" w:pos="1800"/>
        </w:tabs>
        <w:ind w:left="1800" w:hanging="360"/>
      </w:pPr>
      <w:rPr>
        <w:rFonts w:hint="default"/>
      </w:rPr>
    </w:lvl>
    <w:lvl w:ilvl="1" w:tplc="1EA2723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CF26CC1"/>
    <w:multiLevelType w:val="hybridMultilevel"/>
    <w:tmpl w:val="E9FE7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C32E3"/>
    <w:multiLevelType w:val="hybridMultilevel"/>
    <w:tmpl w:val="0B528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76910"/>
    <w:multiLevelType w:val="hybridMultilevel"/>
    <w:tmpl w:val="AF8E734C"/>
    <w:lvl w:ilvl="0" w:tplc="DD06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94CE1"/>
    <w:multiLevelType w:val="hybridMultilevel"/>
    <w:tmpl w:val="21E83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D05C0"/>
    <w:multiLevelType w:val="hybridMultilevel"/>
    <w:tmpl w:val="9064B822"/>
    <w:lvl w:ilvl="0" w:tplc="6860A760">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C8223D94">
      <w:start w:val="1"/>
      <w:numFmt w:val="decimal"/>
      <w:lvlText w:val="%3."/>
      <w:lvlJc w:val="right"/>
      <w:pPr>
        <w:tabs>
          <w:tab w:val="num" w:pos="1620"/>
        </w:tabs>
        <w:ind w:left="1620" w:hanging="18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7">
    <w:nsid w:val="71453230"/>
    <w:multiLevelType w:val="hybridMultilevel"/>
    <w:tmpl w:val="32F0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B3B62"/>
    <w:multiLevelType w:val="hybridMultilevel"/>
    <w:tmpl w:val="DFA20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A4D9B"/>
    <w:multiLevelType w:val="hybridMultilevel"/>
    <w:tmpl w:val="C19C0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C4816"/>
    <w:multiLevelType w:val="hybridMultilevel"/>
    <w:tmpl w:val="A10E3088"/>
    <w:lvl w:ilvl="0" w:tplc="04090001">
      <w:start w:val="1"/>
      <w:numFmt w:val="bullet"/>
      <w:lvlText w:val=""/>
      <w:lvlJc w:val="left"/>
      <w:pPr>
        <w:tabs>
          <w:tab w:val="num" w:pos="1080"/>
        </w:tabs>
        <w:ind w:left="1080" w:hanging="360"/>
      </w:pPr>
      <w:rPr>
        <w:rFonts w:ascii="Symbol" w:hAnsi="Symbol" w:hint="default"/>
      </w:rPr>
    </w:lvl>
    <w:lvl w:ilvl="1" w:tplc="42900890">
      <w:start w:val="1"/>
      <w:numFmt w:val="decimal"/>
      <w:lvlText w:val="%2."/>
      <w:lvlJc w:val="left"/>
      <w:pPr>
        <w:tabs>
          <w:tab w:val="num" w:pos="720"/>
        </w:tabs>
        <w:ind w:left="1440" w:hanging="360"/>
      </w:pPr>
      <w:rPr>
        <w:rFonts w:ascii="Arial" w:hAnsi="Arial" w:hint="default"/>
        <w:sz w:val="20"/>
        <w:szCs w:val="20"/>
      </w:rPr>
    </w:lvl>
    <w:lvl w:ilvl="2" w:tplc="34982416">
      <w:start w:val="1"/>
      <w:numFmt w:val="lowerRoman"/>
      <w:lvlText w:val="%3."/>
      <w:lvlJc w:val="left"/>
      <w:pPr>
        <w:tabs>
          <w:tab w:val="num" w:pos="2700"/>
        </w:tabs>
        <w:ind w:left="2700" w:hanging="72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8"/>
  </w:num>
  <w:num w:numId="4">
    <w:abstractNumId w:val="1"/>
  </w:num>
  <w:num w:numId="5">
    <w:abstractNumId w:val="37"/>
  </w:num>
  <w:num w:numId="6">
    <w:abstractNumId w:val="6"/>
  </w:num>
  <w:num w:numId="7">
    <w:abstractNumId w:val="2"/>
  </w:num>
  <w:num w:numId="8">
    <w:abstractNumId w:val="33"/>
  </w:num>
  <w:num w:numId="9">
    <w:abstractNumId w:val="39"/>
  </w:num>
  <w:num w:numId="10">
    <w:abstractNumId w:val="32"/>
  </w:num>
  <w:num w:numId="11">
    <w:abstractNumId w:val="4"/>
  </w:num>
  <w:num w:numId="12">
    <w:abstractNumId w:val="25"/>
  </w:num>
  <w:num w:numId="13">
    <w:abstractNumId w:val="34"/>
  </w:num>
  <w:num w:numId="14">
    <w:abstractNumId w:val="40"/>
  </w:num>
  <w:num w:numId="15">
    <w:abstractNumId w:val="28"/>
  </w:num>
  <w:num w:numId="16">
    <w:abstractNumId w:val="26"/>
  </w:num>
  <w:num w:numId="17">
    <w:abstractNumId w:val="19"/>
  </w:num>
  <w:num w:numId="18">
    <w:abstractNumId w:val="23"/>
  </w:num>
  <w:num w:numId="19">
    <w:abstractNumId w:val="18"/>
  </w:num>
  <w:num w:numId="20">
    <w:abstractNumId w:val="20"/>
  </w:num>
  <w:num w:numId="21">
    <w:abstractNumId w:val="7"/>
  </w:num>
  <w:num w:numId="22">
    <w:abstractNumId w:val="16"/>
  </w:num>
  <w:num w:numId="23">
    <w:abstractNumId w:val="35"/>
  </w:num>
  <w:num w:numId="24">
    <w:abstractNumId w:val="17"/>
  </w:num>
  <w:num w:numId="25">
    <w:abstractNumId w:val="5"/>
  </w:num>
  <w:num w:numId="26">
    <w:abstractNumId w:val="10"/>
  </w:num>
  <w:num w:numId="27">
    <w:abstractNumId w:val="30"/>
  </w:num>
  <w:num w:numId="28">
    <w:abstractNumId w:val="14"/>
  </w:num>
  <w:num w:numId="29">
    <w:abstractNumId w:val="27"/>
  </w:num>
  <w:num w:numId="30">
    <w:abstractNumId w:val="24"/>
  </w:num>
  <w:num w:numId="31">
    <w:abstractNumId w:val="8"/>
  </w:num>
  <w:num w:numId="32">
    <w:abstractNumId w:val="11"/>
  </w:num>
  <w:num w:numId="33">
    <w:abstractNumId w:val="0"/>
  </w:num>
  <w:num w:numId="34">
    <w:abstractNumId w:val="9"/>
  </w:num>
  <w:num w:numId="35">
    <w:abstractNumId w:val="3"/>
  </w:num>
  <w:num w:numId="36">
    <w:abstractNumId w:val="36"/>
  </w:num>
  <w:num w:numId="37">
    <w:abstractNumId w:val="36"/>
  </w:num>
  <w:num w:numId="38">
    <w:abstractNumId w:val="13"/>
  </w:num>
  <w:num w:numId="39">
    <w:abstractNumId w:val="21"/>
  </w:num>
  <w:num w:numId="40">
    <w:abstractNumId w:val="15"/>
  </w:num>
  <w:num w:numId="41">
    <w:abstractNumId w:val="29"/>
  </w:num>
  <w:num w:numId="4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9A"/>
    <w:rsid w:val="00002FE7"/>
    <w:rsid w:val="000054BB"/>
    <w:rsid w:val="000105D5"/>
    <w:rsid w:val="00021375"/>
    <w:rsid w:val="0002373A"/>
    <w:rsid w:val="000312ED"/>
    <w:rsid w:val="00036A92"/>
    <w:rsid w:val="00040C2B"/>
    <w:rsid w:val="000453DC"/>
    <w:rsid w:val="00055667"/>
    <w:rsid w:val="00070311"/>
    <w:rsid w:val="0007179F"/>
    <w:rsid w:val="00075228"/>
    <w:rsid w:val="0007621C"/>
    <w:rsid w:val="000801F8"/>
    <w:rsid w:val="000818C0"/>
    <w:rsid w:val="000859D0"/>
    <w:rsid w:val="000A25F2"/>
    <w:rsid w:val="000A7DD8"/>
    <w:rsid w:val="000B132E"/>
    <w:rsid w:val="000B671D"/>
    <w:rsid w:val="000C438B"/>
    <w:rsid w:val="000C4704"/>
    <w:rsid w:val="000C5701"/>
    <w:rsid w:val="000C713E"/>
    <w:rsid w:val="000D29D8"/>
    <w:rsid w:val="000D39A5"/>
    <w:rsid w:val="000D5363"/>
    <w:rsid w:val="000D59C3"/>
    <w:rsid w:val="000E11FD"/>
    <w:rsid w:val="000F15B8"/>
    <w:rsid w:val="000F2B5C"/>
    <w:rsid w:val="000F2F4D"/>
    <w:rsid w:val="000F62BC"/>
    <w:rsid w:val="000F7372"/>
    <w:rsid w:val="0011065F"/>
    <w:rsid w:val="001253D9"/>
    <w:rsid w:val="00143644"/>
    <w:rsid w:val="00146C0D"/>
    <w:rsid w:val="00153824"/>
    <w:rsid w:val="0016133C"/>
    <w:rsid w:val="00163770"/>
    <w:rsid w:val="00164BED"/>
    <w:rsid w:val="001710A3"/>
    <w:rsid w:val="00173705"/>
    <w:rsid w:val="00175B95"/>
    <w:rsid w:val="00177DF7"/>
    <w:rsid w:val="001905BC"/>
    <w:rsid w:val="00192709"/>
    <w:rsid w:val="001A1026"/>
    <w:rsid w:val="001A29CC"/>
    <w:rsid w:val="001A7338"/>
    <w:rsid w:val="001B17B8"/>
    <w:rsid w:val="001B2535"/>
    <w:rsid w:val="001B5248"/>
    <w:rsid w:val="001C370F"/>
    <w:rsid w:val="001D48F5"/>
    <w:rsid w:val="001D54AF"/>
    <w:rsid w:val="001D5843"/>
    <w:rsid w:val="001D71C6"/>
    <w:rsid w:val="001D7CF3"/>
    <w:rsid w:val="001E02B7"/>
    <w:rsid w:val="001F1964"/>
    <w:rsid w:val="001F5372"/>
    <w:rsid w:val="001F761E"/>
    <w:rsid w:val="0020545C"/>
    <w:rsid w:val="0021124E"/>
    <w:rsid w:val="00214DE8"/>
    <w:rsid w:val="00215DB4"/>
    <w:rsid w:val="0022327D"/>
    <w:rsid w:val="00225047"/>
    <w:rsid w:val="002313E1"/>
    <w:rsid w:val="0023181B"/>
    <w:rsid w:val="002373D3"/>
    <w:rsid w:val="00240D88"/>
    <w:rsid w:val="002424E2"/>
    <w:rsid w:val="00254A8C"/>
    <w:rsid w:val="0025586D"/>
    <w:rsid w:val="00263706"/>
    <w:rsid w:val="002655B1"/>
    <w:rsid w:val="00276CC3"/>
    <w:rsid w:val="002A13DE"/>
    <w:rsid w:val="002A3FD7"/>
    <w:rsid w:val="002A5780"/>
    <w:rsid w:val="002A5DB2"/>
    <w:rsid w:val="002A6CA5"/>
    <w:rsid w:val="002A7A14"/>
    <w:rsid w:val="002B78E4"/>
    <w:rsid w:val="002C2705"/>
    <w:rsid w:val="002C2C0D"/>
    <w:rsid w:val="002C2D05"/>
    <w:rsid w:val="002C3F11"/>
    <w:rsid w:val="002C6320"/>
    <w:rsid w:val="002E0511"/>
    <w:rsid w:val="00301847"/>
    <w:rsid w:val="00301B11"/>
    <w:rsid w:val="00313E94"/>
    <w:rsid w:val="0031517C"/>
    <w:rsid w:val="00315451"/>
    <w:rsid w:val="00316B44"/>
    <w:rsid w:val="003179B1"/>
    <w:rsid w:val="00330B99"/>
    <w:rsid w:val="003407F0"/>
    <w:rsid w:val="0035188B"/>
    <w:rsid w:val="0035300C"/>
    <w:rsid w:val="00353208"/>
    <w:rsid w:val="003569BE"/>
    <w:rsid w:val="00360795"/>
    <w:rsid w:val="003674E8"/>
    <w:rsid w:val="00385587"/>
    <w:rsid w:val="0038755E"/>
    <w:rsid w:val="00387876"/>
    <w:rsid w:val="003935B3"/>
    <w:rsid w:val="00397F52"/>
    <w:rsid w:val="003A4461"/>
    <w:rsid w:val="003A6D3D"/>
    <w:rsid w:val="003B3B36"/>
    <w:rsid w:val="003B48FA"/>
    <w:rsid w:val="003B63C0"/>
    <w:rsid w:val="003B719E"/>
    <w:rsid w:val="003C52FB"/>
    <w:rsid w:val="003D0CD1"/>
    <w:rsid w:val="003D1750"/>
    <w:rsid w:val="003D3630"/>
    <w:rsid w:val="003D701D"/>
    <w:rsid w:val="00401EF1"/>
    <w:rsid w:val="00410C26"/>
    <w:rsid w:val="004117FA"/>
    <w:rsid w:val="00426AFF"/>
    <w:rsid w:val="00446F3A"/>
    <w:rsid w:val="00447BF8"/>
    <w:rsid w:val="00452F13"/>
    <w:rsid w:val="004820E1"/>
    <w:rsid w:val="0048244F"/>
    <w:rsid w:val="0048284D"/>
    <w:rsid w:val="004828C1"/>
    <w:rsid w:val="00483508"/>
    <w:rsid w:val="0048699D"/>
    <w:rsid w:val="0048743B"/>
    <w:rsid w:val="0049349D"/>
    <w:rsid w:val="00493C90"/>
    <w:rsid w:val="0049648B"/>
    <w:rsid w:val="00496D82"/>
    <w:rsid w:val="004A3EAB"/>
    <w:rsid w:val="004A55D3"/>
    <w:rsid w:val="004B12A7"/>
    <w:rsid w:val="004C2CF2"/>
    <w:rsid w:val="004C7AE7"/>
    <w:rsid w:val="004D3AA8"/>
    <w:rsid w:val="004E77BC"/>
    <w:rsid w:val="004E7A79"/>
    <w:rsid w:val="004F572C"/>
    <w:rsid w:val="0050395A"/>
    <w:rsid w:val="00504E9A"/>
    <w:rsid w:val="00506690"/>
    <w:rsid w:val="00513596"/>
    <w:rsid w:val="005148E6"/>
    <w:rsid w:val="005164FC"/>
    <w:rsid w:val="00520605"/>
    <w:rsid w:val="00521EC6"/>
    <w:rsid w:val="005235B5"/>
    <w:rsid w:val="005303AA"/>
    <w:rsid w:val="00531937"/>
    <w:rsid w:val="00537737"/>
    <w:rsid w:val="005419CD"/>
    <w:rsid w:val="00553820"/>
    <w:rsid w:val="005550AE"/>
    <w:rsid w:val="0055651C"/>
    <w:rsid w:val="0056277D"/>
    <w:rsid w:val="00567543"/>
    <w:rsid w:val="0057037A"/>
    <w:rsid w:val="0057052B"/>
    <w:rsid w:val="00570878"/>
    <w:rsid w:val="00577E52"/>
    <w:rsid w:val="00581BF5"/>
    <w:rsid w:val="00583119"/>
    <w:rsid w:val="00583EAE"/>
    <w:rsid w:val="005861CB"/>
    <w:rsid w:val="005875AA"/>
    <w:rsid w:val="0059424B"/>
    <w:rsid w:val="005956B5"/>
    <w:rsid w:val="005956BB"/>
    <w:rsid w:val="005A2146"/>
    <w:rsid w:val="005B0953"/>
    <w:rsid w:val="005B4C9F"/>
    <w:rsid w:val="005B6E78"/>
    <w:rsid w:val="005C3AC6"/>
    <w:rsid w:val="005C6781"/>
    <w:rsid w:val="005D049D"/>
    <w:rsid w:val="005D6FBE"/>
    <w:rsid w:val="005E0C70"/>
    <w:rsid w:val="005E20C7"/>
    <w:rsid w:val="005E4B81"/>
    <w:rsid w:val="005F1FA9"/>
    <w:rsid w:val="005F3471"/>
    <w:rsid w:val="005F4327"/>
    <w:rsid w:val="006035FD"/>
    <w:rsid w:val="006061F8"/>
    <w:rsid w:val="00612BD3"/>
    <w:rsid w:val="00620F50"/>
    <w:rsid w:val="00621529"/>
    <w:rsid w:val="006223CE"/>
    <w:rsid w:val="006244D0"/>
    <w:rsid w:val="006247CC"/>
    <w:rsid w:val="00624A33"/>
    <w:rsid w:val="00630A18"/>
    <w:rsid w:val="00631FE0"/>
    <w:rsid w:val="00636000"/>
    <w:rsid w:val="006469A9"/>
    <w:rsid w:val="0065072C"/>
    <w:rsid w:val="006515AF"/>
    <w:rsid w:val="00656828"/>
    <w:rsid w:val="00657585"/>
    <w:rsid w:val="00660563"/>
    <w:rsid w:val="00662E7B"/>
    <w:rsid w:val="00671845"/>
    <w:rsid w:val="00671B34"/>
    <w:rsid w:val="00675377"/>
    <w:rsid w:val="00675CC5"/>
    <w:rsid w:val="00676215"/>
    <w:rsid w:val="006801C7"/>
    <w:rsid w:val="00682BA0"/>
    <w:rsid w:val="00686267"/>
    <w:rsid w:val="0068663C"/>
    <w:rsid w:val="00693944"/>
    <w:rsid w:val="00696FC3"/>
    <w:rsid w:val="006B5BBC"/>
    <w:rsid w:val="006C2570"/>
    <w:rsid w:val="006C6297"/>
    <w:rsid w:val="006D0B63"/>
    <w:rsid w:val="006D1A1B"/>
    <w:rsid w:val="006D6167"/>
    <w:rsid w:val="006D6F94"/>
    <w:rsid w:val="00707DDC"/>
    <w:rsid w:val="00711993"/>
    <w:rsid w:val="00717644"/>
    <w:rsid w:val="0072064E"/>
    <w:rsid w:val="0072167A"/>
    <w:rsid w:val="007260C0"/>
    <w:rsid w:val="0073044F"/>
    <w:rsid w:val="0073110D"/>
    <w:rsid w:val="00744F62"/>
    <w:rsid w:val="00757ABF"/>
    <w:rsid w:val="00770613"/>
    <w:rsid w:val="0077087F"/>
    <w:rsid w:val="00774834"/>
    <w:rsid w:val="0077663D"/>
    <w:rsid w:val="007813E2"/>
    <w:rsid w:val="00791966"/>
    <w:rsid w:val="007945BD"/>
    <w:rsid w:val="00796E2A"/>
    <w:rsid w:val="007A27EB"/>
    <w:rsid w:val="007C5486"/>
    <w:rsid w:val="007D22D5"/>
    <w:rsid w:val="007D26C6"/>
    <w:rsid w:val="007D279B"/>
    <w:rsid w:val="007D4FA0"/>
    <w:rsid w:val="007E102C"/>
    <w:rsid w:val="007E11AF"/>
    <w:rsid w:val="007F110C"/>
    <w:rsid w:val="007F6950"/>
    <w:rsid w:val="00803B63"/>
    <w:rsid w:val="00804C75"/>
    <w:rsid w:val="008078E1"/>
    <w:rsid w:val="00810E7C"/>
    <w:rsid w:val="00811277"/>
    <w:rsid w:val="008140BC"/>
    <w:rsid w:val="008146D0"/>
    <w:rsid w:val="0081529B"/>
    <w:rsid w:val="008159A4"/>
    <w:rsid w:val="008167F7"/>
    <w:rsid w:val="008178DB"/>
    <w:rsid w:val="0082546F"/>
    <w:rsid w:val="008364DE"/>
    <w:rsid w:val="00843D5C"/>
    <w:rsid w:val="00847235"/>
    <w:rsid w:val="00865136"/>
    <w:rsid w:val="00867FDA"/>
    <w:rsid w:val="008716B7"/>
    <w:rsid w:val="008725F9"/>
    <w:rsid w:val="0087552E"/>
    <w:rsid w:val="00881785"/>
    <w:rsid w:val="0088428F"/>
    <w:rsid w:val="008844B4"/>
    <w:rsid w:val="0088472D"/>
    <w:rsid w:val="008872E0"/>
    <w:rsid w:val="008872FF"/>
    <w:rsid w:val="008A224E"/>
    <w:rsid w:val="008B1AE1"/>
    <w:rsid w:val="008B7A9C"/>
    <w:rsid w:val="008C0AFF"/>
    <w:rsid w:val="008C20BA"/>
    <w:rsid w:val="008C5444"/>
    <w:rsid w:val="008C6698"/>
    <w:rsid w:val="008C66EE"/>
    <w:rsid w:val="008E18D7"/>
    <w:rsid w:val="008E4928"/>
    <w:rsid w:val="008F0173"/>
    <w:rsid w:val="008F22CF"/>
    <w:rsid w:val="008F2F15"/>
    <w:rsid w:val="008F4924"/>
    <w:rsid w:val="008F6380"/>
    <w:rsid w:val="009027B6"/>
    <w:rsid w:val="00902A19"/>
    <w:rsid w:val="00923512"/>
    <w:rsid w:val="00927360"/>
    <w:rsid w:val="00930FA3"/>
    <w:rsid w:val="0093163A"/>
    <w:rsid w:val="00932D41"/>
    <w:rsid w:val="00932DCD"/>
    <w:rsid w:val="00932FCB"/>
    <w:rsid w:val="00937BC3"/>
    <w:rsid w:val="009442DB"/>
    <w:rsid w:val="009521F0"/>
    <w:rsid w:val="00954D73"/>
    <w:rsid w:val="0095522E"/>
    <w:rsid w:val="00964409"/>
    <w:rsid w:val="009706FE"/>
    <w:rsid w:val="00975AB6"/>
    <w:rsid w:val="009804B7"/>
    <w:rsid w:val="009817FB"/>
    <w:rsid w:val="009854F1"/>
    <w:rsid w:val="009A7665"/>
    <w:rsid w:val="009B0F5F"/>
    <w:rsid w:val="009B643A"/>
    <w:rsid w:val="009D2AD4"/>
    <w:rsid w:val="009E6D66"/>
    <w:rsid w:val="009E6E71"/>
    <w:rsid w:val="00A03147"/>
    <w:rsid w:val="00A1107E"/>
    <w:rsid w:val="00A114A9"/>
    <w:rsid w:val="00A13D45"/>
    <w:rsid w:val="00A1648C"/>
    <w:rsid w:val="00A16C08"/>
    <w:rsid w:val="00A21829"/>
    <w:rsid w:val="00A239AF"/>
    <w:rsid w:val="00A270EA"/>
    <w:rsid w:val="00A301AE"/>
    <w:rsid w:val="00A31100"/>
    <w:rsid w:val="00A3335B"/>
    <w:rsid w:val="00A335B0"/>
    <w:rsid w:val="00A405E9"/>
    <w:rsid w:val="00A52876"/>
    <w:rsid w:val="00A553B0"/>
    <w:rsid w:val="00A63FBB"/>
    <w:rsid w:val="00A70C54"/>
    <w:rsid w:val="00A7118B"/>
    <w:rsid w:val="00A737D5"/>
    <w:rsid w:val="00A73C3D"/>
    <w:rsid w:val="00A742FF"/>
    <w:rsid w:val="00A75439"/>
    <w:rsid w:val="00A75ED6"/>
    <w:rsid w:val="00A76FED"/>
    <w:rsid w:val="00A82CA2"/>
    <w:rsid w:val="00A9692E"/>
    <w:rsid w:val="00AA3A30"/>
    <w:rsid w:val="00AA51D0"/>
    <w:rsid w:val="00AB72B6"/>
    <w:rsid w:val="00AD58E3"/>
    <w:rsid w:val="00AD73AD"/>
    <w:rsid w:val="00AE500E"/>
    <w:rsid w:val="00AE6703"/>
    <w:rsid w:val="00AF2934"/>
    <w:rsid w:val="00B052A5"/>
    <w:rsid w:val="00B07EEF"/>
    <w:rsid w:val="00B10980"/>
    <w:rsid w:val="00B16A2F"/>
    <w:rsid w:val="00B174B1"/>
    <w:rsid w:val="00B2011D"/>
    <w:rsid w:val="00B30BB7"/>
    <w:rsid w:val="00B33843"/>
    <w:rsid w:val="00B52C53"/>
    <w:rsid w:val="00B60187"/>
    <w:rsid w:val="00B74DE8"/>
    <w:rsid w:val="00B8186D"/>
    <w:rsid w:val="00B81BD4"/>
    <w:rsid w:val="00B87039"/>
    <w:rsid w:val="00B92B85"/>
    <w:rsid w:val="00BA70F5"/>
    <w:rsid w:val="00BB5751"/>
    <w:rsid w:val="00BC7D66"/>
    <w:rsid w:val="00BE2D67"/>
    <w:rsid w:val="00BE2DD9"/>
    <w:rsid w:val="00BE4784"/>
    <w:rsid w:val="00BE6B50"/>
    <w:rsid w:val="00BF02A8"/>
    <w:rsid w:val="00BF70AB"/>
    <w:rsid w:val="00BF71DA"/>
    <w:rsid w:val="00C005CE"/>
    <w:rsid w:val="00C01AD4"/>
    <w:rsid w:val="00C04B7F"/>
    <w:rsid w:val="00C05883"/>
    <w:rsid w:val="00C07604"/>
    <w:rsid w:val="00C10295"/>
    <w:rsid w:val="00C106D2"/>
    <w:rsid w:val="00C150AE"/>
    <w:rsid w:val="00C22670"/>
    <w:rsid w:val="00C23DFA"/>
    <w:rsid w:val="00C2439C"/>
    <w:rsid w:val="00C26808"/>
    <w:rsid w:val="00C315F6"/>
    <w:rsid w:val="00C32441"/>
    <w:rsid w:val="00C354E3"/>
    <w:rsid w:val="00C35BAD"/>
    <w:rsid w:val="00C5039D"/>
    <w:rsid w:val="00C53E02"/>
    <w:rsid w:val="00C57D86"/>
    <w:rsid w:val="00C66230"/>
    <w:rsid w:val="00C83CC4"/>
    <w:rsid w:val="00C85CCA"/>
    <w:rsid w:val="00C908E2"/>
    <w:rsid w:val="00C94ED2"/>
    <w:rsid w:val="00C958FE"/>
    <w:rsid w:val="00CA0DA4"/>
    <w:rsid w:val="00CA216D"/>
    <w:rsid w:val="00CA7DC9"/>
    <w:rsid w:val="00CB0E33"/>
    <w:rsid w:val="00CC36BE"/>
    <w:rsid w:val="00CD3011"/>
    <w:rsid w:val="00CD31C9"/>
    <w:rsid w:val="00CF0B20"/>
    <w:rsid w:val="00CF5568"/>
    <w:rsid w:val="00CF5EB4"/>
    <w:rsid w:val="00CF7F12"/>
    <w:rsid w:val="00D032CA"/>
    <w:rsid w:val="00D04AD4"/>
    <w:rsid w:val="00D0797A"/>
    <w:rsid w:val="00D107D9"/>
    <w:rsid w:val="00D131CD"/>
    <w:rsid w:val="00D13902"/>
    <w:rsid w:val="00D17E54"/>
    <w:rsid w:val="00D22225"/>
    <w:rsid w:val="00D272AA"/>
    <w:rsid w:val="00D31174"/>
    <w:rsid w:val="00D31EE0"/>
    <w:rsid w:val="00D357C1"/>
    <w:rsid w:val="00D37E50"/>
    <w:rsid w:val="00D43622"/>
    <w:rsid w:val="00D52796"/>
    <w:rsid w:val="00D5309D"/>
    <w:rsid w:val="00D5353F"/>
    <w:rsid w:val="00D6225E"/>
    <w:rsid w:val="00D65FE3"/>
    <w:rsid w:val="00D66432"/>
    <w:rsid w:val="00D7300F"/>
    <w:rsid w:val="00D85CC5"/>
    <w:rsid w:val="00D86990"/>
    <w:rsid w:val="00D878B7"/>
    <w:rsid w:val="00D939FD"/>
    <w:rsid w:val="00D93B6C"/>
    <w:rsid w:val="00D9652A"/>
    <w:rsid w:val="00D96873"/>
    <w:rsid w:val="00D978B8"/>
    <w:rsid w:val="00DA7806"/>
    <w:rsid w:val="00DB3123"/>
    <w:rsid w:val="00DB330B"/>
    <w:rsid w:val="00DB72A9"/>
    <w:rsid w:val="00DC2C38"/>
    <w:rsid w:val="00DD1129"/>
    <w:rsid w:val="00DD54E2"/>
    <w:rsid w:val="00DE753C"/>
    <w:rsid w:val="00DE7942"/>
    <w:rsid w:val="00DF0A9A"/>
    <w:rsid w:val="00DF0DB9"/>
    <w:rsid w:val="00DF3F8D"/>
    <w:rsid w:val="00DF6468"/>
    <w:rsid w:val="00DF664B"/>
    <w:rsid w:val="00DF7310"/>
    <w:rsid w:val="00E01F6E"/>
    <w:rsid w:val="00E04BA3"/>
    <w:rsid w:val="00E05B29"/>
    <w:rsid w:val="00E070C1"/>
    <w:rsid w:val="00E105A0"/>
    <w:rsid w:val="00E11F7E"/>
    <w:rsid w:val="00E2098E"/>
    <w:rsid w:val="00E24C5C"/>
    <w:rsid w:val="00E27397"/>
    <w:rsid w:val="00E348C7"/>
    <w:rsid w:val="00E3547B"/>
    <w:rsid w:val="00E40EDF"/>
    <w:rsid w:val="00E42DE8"/>
    <w:rsid w:val="00E545A5"/>
    <w:rsid w:val="00E63685"/>
    <w:rsid w:val="00E714D7"/>
    <w:rsid w:val="00E71B0F"/>
    <w:rsid w:val="00E74E3C"/>
    <w:rsid w:val="00E7548E"/>
    <w:rsid w:val="00E77326"/>
    <w:rsid w:val="00E83629"/>
    <w:rsid w:val="00E86634"/>
    <w:rsid w:val="00E904E0"/>
    <w:rsid w:val="00E911D6"/>
    <w:rsid w:val="00EA0A84"/>
    <w:rsid w:val="00EA4A1D"/>
    <w:rsid w:val="00EB04FC"/>
    <w:rsid w:val="00EB0CDF"/>
    <w:rsid w:val="00EC2D40"/>
    <w:rsid w:val="00EC5ADD"/>
    <w:rsid w:val="00EC6E72"/>
    <w:rsid w:val="00EC77B0"/>
    <w:rsid w:val="00ED066A"/>
    <w:rsid w:val="00ED455D"/>
    <w:rsid w:val="00EE1D87"/>
    <w:rsid w:val="00EF062B"/>
    <w:rsid w:val="00F00549"/>
    <w:rsid w:val="00F00550"/>
    <w:rsid w:val="00F00586"/>
    <w:rsid w:val="00F01F11"/>
    <w:rsid w:val="00F05B54"/>
    <w:rsid w:val="00F11767"/>
    <w:rsid w:val="00F12DDC"/>
    <w:rsid w:val="00F13E92"/>
    <w:rsid w:val="00F2006C"/>
    <w:rsid w:val="00F3451F"/>
    <w:rsid w:val="00F3592D"/>
    <w:rsid w:val="00F40503"/>
    <w:rsid w:val="00F43B94"/>
    <w:rsid w:val="00F56B80"/>
    <w:rsid w:val="00F57F1B"/>
    <w:rsid w:val="00F73A80"/>
    <w:rsid w:val="00F7660C"/>
    <w:rsid w:val="00F77298"/>
    <w:rsid w:val="00F825A6"/>
    <w:rsid w:val="00F86E68"/>
    <w:rsid w:val="00F960FE"/>
    <w:rsid w:val="00F969BC"/>
    <w:rsid w:val="00FA21D2"/>
    <w:rsid w:val="00FB403D"/>
    <w:rsid w:val="00FC21B0"/>
    <w:rsid w:val="00FC34C4"/>
    <w:rsid w:val="00FD03F0"/>
    <w:rsid w:val="00FD0D08"/>
    <w:rsid w:val="00FD1E55"/>
    <w:rsid w:val="00FD24BB"/>
    <w:rsid w:val="00FD6EFD"/>
    <w:rsid w:val="00FD770F"/>
    <w:rsid w:val="00FE6F89"/>
    <w:rsid w:val="00FF3F3F"/>
    <w:rsid w:val="00FF4363"/>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4D0"/>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07179F"/>
    <w:rPr>
      <w:sz w:val="24"/>
    </w:rPr>
  </w:style>
  <w:style w:type="character" w:customStyle="1" w:styleId="BodyTextChar">
    <w:name w:val="Body Text Char"/>
    <w:link w:val="BodyText"/>
    <w:uiPriority w:val="99"/>
    <w:semiHidden/>
    <w:locked/>
    <w:rsid w:val="00EA4A1D"/>
    <w:rPr>
      <w:rFonts w:cs="Times New Roman"/>
      <w:sz w:val="20"/>
      <w:szCs w:val="20"/>
    </w:rPr>
  </w:style>
  <w:style w:type="paragraph" w:styleId="Header">
    <w:name w:val="header"/>
    <w:basedOn w:val="Normal"/>
    <w:link w:val="HeaderChar"/>
    <w:uiPriority w:val="99"/>
    <w:rsid w:val="00CF5568"/>
    <w:pPr>
      <w:tabs>
        <w:tab w:val="center" w:pos="4320"/>
        <w:tab w:val="right" w:pos="8640"/>
      </w:tabs>
    </w:pPr>
  </w:style>
  <w:style w:type="character" w:customStyle="1" w:styleId="HeaderChar">
    <w:name w:val="Header Char"/>
    <w:link w:val="Header"/>
    <w:uiPriority w:val="99"/>
    <w:semiHidden/>
    <w:locked/>
    <w:rsid w:val="00EA4A1D"/>
    <w:rPr>
      <w:rFonts w:cs="Times New Roman"/>
      <w:sz w:val="20"/>
      <w:szCs w:val="20"/>
    </w:rPr>
  </w:style>
  <w:style w:type="paragraph" w:styleId="Footer">
    <w:name w:val="footer"/>
    <w:basedOn w:val="Normal"/>
    <w:link w:val="FooterChar"/>
    <w:uiPriority w:val="99"/>
    <w:rsid w:val="00CF5568"/>
    <w:pPr>
      <w:tabs>
        <w:tab w:val="center" w:pos="4320"/>
        <w:tab w:val="right" w:pos="8640"/>
      </w:tabs>
    </w:pPr>
  </w:style>
  <w:style w:type="character" w:customStyle="1" w:styleId="FooterChar">
    <w:name w:val="Footer Char"/>
    <w:link w:val="Footer"/>
    <w:uiPriority w:val="99"/>
    <w:locked/>
    <w:rsid w:val="00EA4A1D"/>
    <w:rPr>
      <w:rFonts w:cs="Times New Roman"/>
      <w:sz w:val="20"/>
      <w:szCs w:val="20"/>
    </w:rPr>
  </w:style>
  <w:style w:type="character" w:styleId="PageNumber">
    <w:name w:val="page number"/>
    <w:uiPriority w:val="99"/>
    <w:rsid w:val="00CF5568"/>
    <w:rPr>
      <w:rFonts w:cs="Times New Roman"/>
    </w:rPr>
  </w:style>
  <w:style w:type="paragraph" w:styleId="BalloonText">
    <w:name w:val="Balloon Text"/>
    <w:basedOn w:val="Normal"/>
    <w:link w:val="BalloonTextChar"/>
    <w:uiPriority w:val="99"/>
    <w:semiHidden/>
    <w:rsid w:val="0077087F"/>
    <w:rPr>
      <w:rFonts w:ascii="Tahoma" w:hAnsi="Tahoma" w:cs="Tahoma"/>
      <w:sz w:val="16"/>
      <w:szCs w:val="16"/>
    </w:rPr>
  </w:style>
  <w:style w:type="character" w:customStyle="1" w:styleId="BalloonTextChar">
    <w:name w:val="Balloon Text Char"/>
    <w:link w:val="BalloonText"/>
    <w:uiPriority w:val="99"/>
    <w:semiHidden/>
    <w:locked/>
    <w:rsid w:val="0077087F"/>
    <w:rPr>
      <w:rFonts w:ascii="Tahoma" w:hAnsi="Tahoma" w:cs="Tahoma"/>
      <w:sz w:val="16"/>
      <w:szCs w:val="16"/>
    </w:rPr>
  </w:style>
  <w:style w:type="paragraph" w:styleId="ListParagraph">
    <w:name w:val="List Paragraph"/>
    <w:basedOn w:val="Normal"/>
    <w:uiPriority w:val="34"/>
    <w:qFormat/>
    <w:rsid w:val="00CA216D"/>
    <w:pPr>
      <w:ind w:left="720"/>
    </w:pPr>
    <w:rPr>
      <w:rFonts w:ascii="Calibri" w:hAnsi="Calibri"/>
      <w:sz w:val="22"/>
      <w:szCs w:val="22"/>
    </w:rPr>
  </w:style>
  <w:style w:type="paragraph" w:styleId="DocumentMap">
    <w:name w:val="Document Map"/>
    <w:basedOn w:val="Normal"/>
    <w:link w:val="DocumentMapChar"/>
    <w:uiPriority w:val="99"/>
    <w:semiHidden/>
    <w:rsid w:val="00C53E02"/>
    <w:pPr>
      <w:shd w:val="clear" w:color="auto" w:fill="000080"/>
    </w:pPr>
    <w:rPr>
      <w:rFonts w:ascii="Tahoma" w:hAnsi="Tahoma" w:cs="Tahoma"/>
    </w:rPr>
  </w:style>
  <w:style w:type="character" w:customStyle="1" w:styleId="DocumentMapChar">
    <w:name w:val="Document Map Char"/>
    <w:link w:val="DocumentMap"/>
    <w:uiPriority w:val="99"/>
    <w:semiHidden/>
    <w:locked/>
    <w:rsid w:val="00EA4A1D"/>
    <w:rPr>
      <w:rFonts w:cs="Times New Roman"/>
      <w:sz w:val="2"/>
    </w:rPr>
  </w:style>
  <w:style w:type="paragraph" w:styleId="NormalWeb">
    <w:name w:val="Normal (Web)"/>
    <w:basedOn w:val="Normal"/>
    <w:uiPriority w:val="99"/>
    <w:rsid w:val="00177DF7"/>
    <w:pPr>
      <w:spacing w:before="100" w:beforeAutospacing="1" w:after="100" w:afterAutospacing="1"/>
    </w:pPr>
    <w:rPr>
      <w:sz w:val="24"/>
      <w:szCs w:val="24"/>
    </w:rPr>
  </w:style>
  <w:style w:type="character" w:styleId="Hyperlink">
    <w:name w:val="Hyperlink"/>
    <w:uiPriority w:val="99"/>
    <w:semiHidden/>
    <w:rsid w:val="00177DF7"/>
    <w:rPr>
      <w:rFonts w:cs="Times New Roman"/>
      <w:color w:val="0000FF"/>
      <w:u w:val="single"/>
    </w:rPr>
  </w:style>
  <w:style w:type="paragraph" w:customStyle="1" w:styleId="DefaultText">
    <w:name w:val="Default Text"/>
    <w:basedOn w:val="Normal"/>
    <w:uiPriority w:val="99"/>
    <w:rsid w:val="00177DF7"/>
    <w:pPr>
      <w:widowControl w:val="0"/>
      <w:tabs>
        <w:tab w:val="center" w:pos="4680"/>
      </w:tabs>
      <w:autoSpaceDE w:val="0"/>
      <w:autoSpaceDN w:val="0"/>
      <w:adjustRightInd w:val="0"/>
    </w:pPr>
    <w:rPr>
      <w:rFonts w:ascii="Bauer Bodoni D" w:hAnsi="Bauer Bodoni D"/>
      <w:sz w:val="24"/>
      <w:szCs w:val="24"/>
    </w:rPr>
  </w:style>
  <w:style w:type="paragraph" w:customStyle="1" w:styleId="CM6">
    <w:name w:val="CM6"/>
    <w:basedOn w:val="Default"/>
    <w:next w:val="Default"/>
    <w:uiPriority w:val="99"/>
    <w:rsid w:val="00F56B80"/>
    <w:pPr>
      <w:widowControl w:val="0"/>
    </w:pPr>
    <w:rPr>
      <w:rFonts w:ascii="New Century Schlbk" w:hAnsi="New Century Schlbk" w:cs="Times New Roman"/>
      <w:color w:val="auto"/>
    </w:rPr>
  </w:style>
  <w:style w:type="paragraph" w:customStyle="1" w:styleId="CM7">
    <w:name w:val="CM7"/>
    <w:basedOn w:val="Default"/>
    <w:next w:val="Default"/>
    <w:uiPriority w:val="99"/>
    <w:rsid w:val="00F56B80"/>
    <w:pPr>
      <w:widowControl w:val="0"/>
    </w:pPr>
    <w:rPr>
      <w:rFonts w:ascii="New Century Schlbk" w:hAnsi="New Century Schlbk" w:cs="Times New Roman"/>
      <w:color w:val="auto"/>
    </w:rPr>
  </w:style>
  <w:style w:type="paragraph" w:customStyle="1" w:styleId="CM16">
    <w:name w:val="CM16"/>
    <w:basedOn w:val="Default"/>
    <w:next w:val="Default"/>
    <w:uiPriority w:val="99"/>
    <w:rsid w:val="00E74E3C"/>
    <w:pPr>
      <w:widowControl w:val="0"/>
    </w:pPr>
    <w:rPr>
      <w:rFonts w:ascii="New Century Schlbk" w:hAnsi="New Century Schlbk" w:cs="Times New Roman"/>
      <w:color w:val="auto"/>
    </w:rPr>
  </w:style>
  <w:style w:type="paragraph" w:customStyle="1" w:styleId="CM13">
    <w:name w:val="CM13"/>
    <w:basedOn w:val="Default"/>
    <w:next w:val="Default"/>
    <w:uiPriority w:val="99"/>
    <w:rsid w:val="00E74E3C"/>
    <w:pPr>
      <w:widowControl w:val="0"/>
      <w:spacing w:line="300" w:lineRule="atLeast"/>
    </w:pPr>
    <w:rPr>
      <w:rFonts w:ascii="New Century Schlbk" w:hAnsi="New Century Schlbk" w:cs="Times New Roman"/>
      <w:color w:val="auto"/>
    </w:rPr>
  </w:style>
  <w:style w:type="paragraph" w:customStyle="1" w:styleId="CM18">
    <w:name w:val="CM18"/>
    <w:basedOn w:val="Default"/>
    <w:next w:val="Default"/>
    <w:uiPriority w:val="99"/>
    <w:rsid w:val="00BA70F5"/>
    <w:pPr>
      <w:widowControl w:val="0"/>
    </w:pPr>
    <w:rPr>
      <w:rFonts w:ascii="New Century Schlbk" w:hAnsi="New Century Schlbk" w:cs="Times New Roman"/>
      <w:color w:val="auto"/>
    </w:rPr>
  </w:style>
  <w:style w:type="paragraph" w:customStyle="1" w:styleId="CM3">
    <w:name w:val="CM3"/>
    <w:basedOn w:val="Default"/>
    <w:next w:val="Default"/>
    <w:uiPriority w:val="99"/>
    <w:rsid w:val="00B2011D"/>
    <w:pPr>
      <w:widowControl w:val="0"/>
      <w:spacing w:line="300" w:lineRule="atLeast"/>
    </w:pPr>
    <w:rPr>
      <w:rFonts w:ascii="New Century Schlbk" w:hAnsi="New Century Schlbk" w:cs="Times New Roman"/>
      <w:color w:val="auto"/>
    </w:rPr>
  </w:style>
  <w:style w:type="table" w:styleId="TableGrid">
    <w:name w:val="Table Grid"/>
    <w:basedOn w:val="TableNormal"/>
    <w:locked/>
    <w:rsid w:val="00B1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r1">
    <w:name w:val="incr1"/>
    <w:basedOn w:val="Normal"/>
    <w:rsid w:val="00AE500E"/>
    <w:pPr>
      <w:spacing w:line="312" w:lineRule="atLeast"/>
      <w:ind w:left="1440"/>
    </w:pPr>
    <w:rPr>
      <w:rFonts w:ascii="Arial" w:hAnsi="Arial" w:cs="Arial"/>
      <w:color w:val="000000"/>
      <w:sz w:val="21"/>
      <w:szCs w:val="21"/>
    </w:rPr>
  </w:style>
  <w:style w:type="paragraph" w:customStyle="1" w:styleId="incr2">
    <w:name w:val="incr2"/>
    <w:basedOn w:val="Normal"/>
    <w:rsid w:val="00AE500E"/>
    <w:pPr>
      <w:spacing w:line="312" w:lineRule="atLeast"/>
      <w:ind w:left="2160"/>
    </w:pPr>
    <w:rPr>
      <w:rFonts w:ascii="Arial" w:hAnsi="Arial" w:cs="Arial"/>
      <w:color w:val="000000"/>
      <w:sz w:val="21"/>
      <w:szCs w:val="21"/>
    </w:rPr>
  </w:style>
  <w:style w:type="paragraph" w:customStyle="1" w:styleId="content2">
    <w:name w:val="content2"/>
    <w:basedOn w:val="Normal"/>
    <w:rsid w:val="00AE500E"/>
    <w:pPr>
      <w:spacing w:before="48" w:line="312" w:lineRule="atLeast"/>
      <w:ind w:left="2160"/>
    </w:pPr>
    <w:rPr>
      <w:rFonts w:ascii="Arial" w:hAnsi="Arial" w:cs="Arial"/>
      <w:color w:val="000000"/>
      <w:sz w:val="21"/>
      <w:szCs w:val="21"/>
    </w:rPr>
  </w:style>
  <w:style w:type="paragraph" w:customStyle="1" w:styleId="content3">
    <w:name w:val="content3"/>
    <w:basedOn w:val="Normal"/>
    <w:rsid w:val="00AE500E"/>
    <w:pPr>
      <w:spacing w:before="48" w:line="312" w:lineRule="atLeast"/>
      <w:ind w:left="2880"/>
    </w:pPr>
    <w:rPr>
      <w:rFonts w:ascii="Arial" w:hAnsi="Arial" w:cs="Arial"/>
      <w:color w:val="000000"/>
      <w:sz w:val="21"/>
      <w:szCs w:val="21"/>
    </w:rPr>
  </w:style>
  <w:style w:type="paragraph" w:customStyle="1" w:styleId="p0">
    <w:name w:val="p0"/>
    <w:basedOn w:val="Normal"/>
    <w:rsid w:val="00AE500E"/>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AE500E"/>
    <w:pPr>
      <w:spacing w:before="48" w:after="120" w:line="360" w:lineRule="atLeast"/>
      <w:ind w:left="120"/>
    </w:pPr>
    <w:rPr>
      <w:rFonts w:ascii="Arial" w:hAnsi="Arial" w:cs="Arial"/>
      <w:b/>
      <w:bCs/>
      <w:color w:val="555555"/>
      <w:sz w:val="24"/>
      <w:szCs w:val="24"/>
    </w:rPr>
  </w:style>
  <w:style w:type="character" w:customStyle="1" w:styleId="apple-converted-space">
    <w:name w:val="apple-converted-space"/>
    <w:basedOn w:val="DefaultParagraphFont"/>
    <w:rsid w:val="00944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4D0"/>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07179F"/>
    <w:rPr>
      <w:sz w:val="24"/>
    </w:rPr>
  </w:style>
  <w:style w:type="character" w:customStyle="1" w:styleId="BodyTextChar">
    <w:name w:val="Body Text Char"/>
    <w:link w:val="BodyText"/>
    <w:uiPriority w:val="99"/>
    <w:semiHidden/>
    <w:locked/>
    <w:rsid w:val="00EA4A1D"/>
    <w:rPr>
      <w:rFonts w:cs="Times New Roman"/>
      <w:sz w:val="20"/>
      <w:szCs w:val="20"/>
    </w:rPr>
  </w:style>
  <w:style w:type="paragraph" w:styleId="Header">
    <w:name w:val="header"/>
    <w:basedOn w:val="Normal"/>
    <w:link w:val="HeaderChar"/>
    <w:uiPriority w:val="99"/>
    <w:rsid w:val="00CF5568"/>
    <w:pPr>
      <w:tabs>
        <w:tab w:val="center" w:pos="4320"/>
        <w:tab w:val="right" w:pos="8640"/>
      </w:tabs>
    </w:pPr>
  </w:style>
  <w:style w:type="character" w:customStyle="1" w:styleId="HeaderChar">
    <w:name w:val="Header Char"/>
    <w:link w:val="Header"/>
    <w:uiPriority w:val="99"/>
    <w:semiHidden/>
    <w:locked/>
    <w:rsid w:val="00EA4A1D"/>
    <w:rPr>
      <w:rFonts w:cs="Times New Roman"/>
      <w:sz w:val="20"/>
      <w:szCs w:val="20"/>
    </w:rPr>
  </w:style>
  <w:style w:type="paragraph" w:styleId="Footer">
    <w:name w:val="footer"/>
    <w:basedOn w:val="Normal"/>
    <w:link w:val="FooterChar"/>
    <w:uiPriority w:val="99"/>
    <w:rsid w:val="00CF5568"/>
    <w:pPr>
      <w:tabs>
        <w:tab w:val="center" w:pos="4320"/>
        <w:tab w:val="right" w:pos="8640"/>
      </w:tabs>
    </w:pPr>
  </w:style>
  <w:style w:type="character" w:customStyle="1" w:styleId="FooterChar">
    <w:name w:val="Footer Char"/>
    <w:link w:val="Footer"/>
    <w:uiPriority w:val="99"/>
    <w:locked/>
    <w:rsid w:val="00EA4A1D"/>
    <w:rPr>
      <w:rFonts w:cs="Times New Roman"/>
      <w:sz w:val="20"/>
      <w:szCs w:val="20"/>
    </w:rPr>
  </w:style>
  <w:style w:type="character" w:styleId="PageNumber">
    <w:name w:val="page number"/>
    <w:uiPriority w:val="99"/>
    <w:rsid w:val="00CF5568"/>
    <w:rPr>
      <w:rFonts w:cs="Times New Roman"/>
    </w:rPr>
  </w:style>
  <w:style w:type="paragraph" w:styleId="BalloonText">
    <w:name w:val="Balloon Text"/>
    <w:basedOn w:val="Normal"/>
    <w:link w:val="BalloonTextChar"/>
    <w:uiPriority w:val="99"/>
    <w:semiHidden/>
    <w:rsid w:val="0077087F"/>
    <w:rPr>
      <w:rFonts w:ascii="Tahoma" w:hAnsi="Tahoma" w:cs="Tahoma"/>
      <w:sz w:val="16"/>
      <w:szCs w:val="16"/>
    </w:rPr>
  </w:style>
  <w:style w:type="character" w:customStyle="1" w:styleId="BalloonTextChar">
    <w:name w:val="Balloon Text Char"/>
    <w:link w:val="BalloonText"/>
    <w:uiPriority w:val="99"/>
    <w:semiHidden/>
    <w:locked/>
    <w:rsid w:val="0077087F"/>
    <w:rPr>
      <w:rFonts w:ascii="Tahoma" w:hAnsi="Tahoma" w:cs="Tahoma"/>
      <w:sz w:val="16"/>
      <w:szCs w:val="16"/>
    </w:rPr>
  </w:style>
  <w:style w:type="paragraph" w:styleId="ListParagraph">
    <w:name w:val="List Paragraph"/>
    <w:basedOn w:val="Normal"/>
    <w:uiPriority w:val="34"/>
    <w:qFormat/>
    <w:rsid w:val="00CA216D"/>
    <w:pPr>
      <w:ind w:left="720"/>
    </w:pPr>
    <w:rPr>
      <w:rFonts w:ascii="Calibri" w:hAnsi="Calibri"/>
      <w:sz w:val="22"/>
      <w:szCs w:val="22"/>
    </w:rPr>
  </w:style>
  <w:style w:type="paragraph" w:styleId="DocumentMap">
    <w:name w:val="Document Map"/>
    <w:basedOn w:val="Normal"/>
    <w:link w:val="DocumentMapChar"/>
    <w:uiPriority w:val="99"/>
    <w:semiHidden/>
    <w:rsid w:val="00C53E02"/>
    <w:pPr>
      <w:shd w:val="clear" w:color="auto" w:fill="000080"/>
    </w:pPr>
    <w:rPr>
      <w:rFonts w:ascii="Tahoma" w:hAnsi="Tahoma" w:cs="Tahoma"/>
    </w:rPr>
  </w:style>
  <w:style w:type="character" w:customStyle="1" w:styleId="DocumentMapChar">
    <w:name w:val="Document Map Char"/>
    <w:link w:val="DocumentMap"/>
    <w:uiPriority w:val="99"/>
    <w:semiHidden/>
    <w:locked/>
    <w:rsid w:val="00EA4A1D"/>
    <w:rPr>
      <w:rFonts w:cs="Times New Roman"/>
      <w:sz w:val="2"/>
    </w:rPr>
  </w:style>
  <w:style w:type="paragraph" w:styleId="NormalWeb">
    <w:name w:val="Normal (Web)"/>
    <w:basedOn w:val="Normal"/>
    <w:uiPriority w:val="99"/>
    <w:rsid w:val="00177DF7"/>
    <w:pPr>
      <w:spacing w:before="100" w:beforeAutospacing="1" w:after="100" w:afterAutospacing="1"/>
    </w:pPr>
    <w:rPr>
      <w:sz w:val="24"/>
      <w:szCs w:val="24"/>
    </w:rPr>
  </w:style>
  <w:style w:type="character" w:styleId="Hyperlink">
    <w:name w:val="Hyperlink"/>
    <w:uiPriority w:val="99"/>
    <w:semiHidden/>
    <w:rsid w:val="00177DF7"/>
    <w:rPr>
      <w:rFonts w:cs="Times New Roman"/>
      <w:color w:val="0000FF"/>
      <w:u w:val="single"/>
    </w:rPr>
  </w:style>
  <w:style w:type="paragraph" w:customStyle="1" w:styleId="DefaultText">
    <w:name w:val="Default Text"/>
    <w:basedOn w:val="Normal"/>
    <w:uiPriority w:val="99"/>
    <w:rsid w:val="00177DF7"/>
    <w:pPr>
      <w:widowControl w:val="0"/>
      <w:tabs>
        <w:tab w:val="center" w:pos="4680"/>
      </w:tabs>
      <w:autoSpaceDE w:val="0"/>
      <w:autoSpaceDN w:val="0"/>
      <w:adjustRightInd w:val="0"/>
    </w:pPr>
    <w:rPr>
      <w:rFonts w:ascii="Bauer Bodoni D" w:hAnsi="Bauer Bodoni D"/>
      <w:sz w:val="24"/>
      <w:szCs w:val="24"/>
    </w:rPr>
  </w:style>
  <w:style w:type="paragraph" w:customStyle="1" w:styleId="CM6">
    <w:name w:val="CM6"/>
    <w:basedOn w:val="Default"/>
    <w:next w:val="Default"/>
    <w:uiPriority w:val="99"/>
    <w:rsid w:val="00F56B80"/>
    <w:pPr>
      <w:widowControl w:val="0"/>
    </w:pPr>
    <w:rPr>
      <w:rFonts w:ascii="New Century Schlbk" w:hAnsi="New Century Schlbk" w:cs="Times New Roman"/>
      <w:color w:val="auto"/>
    </w:rPr>
  </w:style>
  <w:style w:type="paragraph" w:customStyle="1" w:styleId="CM7">
    <w:name w:val="CM7"/>
    <w:basedOn w:val="Default"/>
    <w:next w:val="Default"/>
    <w:uiPriority w:val="99"/>
    <w:rsid w:val="00F56B80"/>
    <w:pPr>
      <w:widowControl w:val="0"/>
    </w:pPr>
    <w:rPr>
      <w:rFonts w:ascii="New Century Schlbk" w:hAnsi="New Century Schlbk" w:cs="Times New Roman"/>
      <w:color w:val="auto"/>
    </w:rPr>
  </w:style>
  <w:style w:type="paragraph" w:customStyle="1" w:styleId="CM16">
    <w:name w:val="CM16"/>
    <w:basedOn w:val="Default"/>
    <w:next w:val="Default"/>
    <w:uiPriority w:val="99"/>
    <w:rsid w:val="00E74E3C"/>
    <w:pPr>
      <w:widowControl w:val="0"/>
    </w:pPr>
    <w:rPr>
      <w:rFonts w:ascii="New Century Schlbk" w:hAnsi="New Century Schlbk" w:cs="Times New Roman"/>
      <w:color w:val="auto"/>
    </w:rPr>
  </w:style>
  <w:style w:type="paragraph" w:customStyle="1" w:styleId="CM13">
    <w:name w:val="CM13"/>
    <w:basedOn w:val="Default"/>
    <w:next w:val="Default"/>
    <w:uiPriority w:val="99"/>
    <w:rsid w:val="00E74E3C"/>
    <w:pPr>
      <w:widowControl w:val="0"/>
      <w:spacing w:line="300" w:lineRule="atLeast"/>
    </w:pPr>
    <w:rPr>
      <w:rFonts w:ascii="New Century Schlbk" w:hAnsi="New Century Schlbk" w:cs="Times New Roman"/>
      <w:color w:val="auto"/>
    </w:rPr>
  </w:style>
  <w:style w:type="paragraph" w:customStyle="1" w:styleId="CM18">
    <w:name w:val="CM18"/>
    <w:basedOn w:val="Default"/>
    <w:next w:val="Default"/>
    <w:uiPriority w:val="99"/>
    <w:rsid w:val="00BA70F5"/>
    <w:pPr>
      <w:widowControl w:val="0"/>
    </w:pPr>
    <w:rPr>
      <w:rFonts w:ascii="New Century Schlbk" w:hAnsi="New Century Schlbk" w:cs="Times New Roman"/>
      <w:color w:val="auto"/>
    </w:rPr>
  </w:style>
  <w:style w:type="paragraph" w:customStyle="1" w:styleId="CM3">
    <w:name w:val="CM3"/>
    <w:basedOn w:val="Default"/>
    <w:next w:val="Default"/>
    <w:uiPriority w:val="99"/>
    <w:rsid w:val="00B2011D"/>
    <w:pPr>
      <w:widowControl w:val="0"/>
      <w:spacing w:line="300" w:lineRule="atLeast"/>
    </w:pPr>
    <w:rPr>
      <w:rFonts w:ascii="New Century Schlbk" w:hAnsi="New Century Schlbk" w:cs="Times New Roman"/>
      <w:color w:val="auto"/>
    </w:rPr>
  </w:style>
  <w:style w:type="table" w:styleId="TableGrid">
    <w:name w:val="Table Grid"/>
    <w:basedOn w:val="TableNormal"/>
    <w:locked/>
    <w:rsid w:val="00B1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r1">
    <w:name w:val="incr1"/>
    <w:basedOn w:val="Normal"/>
    <w:rsid w:val="00AE500E"/>
    <w:pPr>
      <w:spacing w:line="312" w:lineRule="atLeast"/>
      <w:ind w:left="1440"/>
    </w:pPr>
    <w:rPr>
      <w:rFonts w:ascii="Arial" w:hAnsi="Arial" w:cs="Arial"/>
      <w:color w:val="000000"/>
      <w:sz w:val="21"/>
      <w:szCs w:val="21"/>
    </w:rPr>
  </w:style>
  <w:style w:type="paragraph" w:customStyle="1" w:styleId="incr2">
    <w:name w:val="incr2"/>
    <w:basedOn w:val="Normal"/>
    <w:rsid w:val="00AE500E"/>
    <w:pPr>
      <w:spacing w:line="312" w:lineRule="atLeast"/>
      <w:ind w:left="2160"/>
    </w:pPr>
    <w:rPr>
      <w:rFonts w:ascii="Arial" w:hAnsi="Arial" w:cs="Arial"/>
      <w:color w:val="000000"/>
      <w:sz w:val="21"/>
      <w:szCs w:val="21"/>
    </w:rPr>
  </w:style>
  <w:style w:type="paragraph" w:customStyle="1" w:styleId="content2">
    <w:name w:val="content2"/>
    <w:basedOn w:val="Normal"/>
    <w:rsid w:val="00AE500E"/>
    <w:pPr>
      <w:spacing w:before="48" w:line="312" w:lineRule="atLeast"/>
      <w:ind w:left="2160"/>
    </w:pPr>
    <w:rPr>
      <w:rFonts w:ascii="Arial" w:hAnsi="Arial" w:cs="Arial"/>
      <w:color w:val="000000"/>
      <w:sz w:val="21"/>
      <w:szCs w:val="21"/>
    </w:rPr>
  </w:style>
  <w:style w:type="paragraph" w:customStyle="1" w:styleId="content3">
    <w:name w:val="content3"/>
    <w:basedOn w:val="Normal"/>
    <w:rsid w:val="00AE500E"/>
    <w:pPr>
      <w:spacing w:before="48" w:line="312" w:lineRule="atLeast"/>
      <w:ind w:left="2880"/>
    </w:pPr>
    <w:rPr>
      <w:rFonts w:ascii="Arial" w:hAnsi="Arial" w:cs="Arial"/>
      <w:color w:val="000000"/>
      <w:sz w:val="21"/>
      <w:szCs w:val="21"/>
    </w:rPr>
  </w:style>
  <w:style w:type="paragraph" w:customStyle="1" w:styleId="p0">
    <w:name w:val="p0"/>
    <w:basedOn w:val="Normal"/>
    <w:rsid w:val="00AE500E"/>
    <w:pPr>
      <w:spacing w:before="48" w:after="240" w:line="312" w:lineRule="atLeast"/>
      <w:ind w:left="720" w:firstLine="720"/>
    </w:pPr>
    <w:rPr>
      <w:rFonts w:ascii="Arial" w:hAnsi="Arial" w:cs="Arial"/>
      <w:color w:val="000000"/>
      <w:sz w:val="21"/>
      <w:szCs w:val="21"/>
    </w:rPr>
  </w:style>
  <w:style w:type="paragraph" w:customStyle="1" w:styleId="sec">
    <w:name w:val="sec"/>
    <w:basedOn w:val="Normal"/>
    <w:rsid w:val="00AE500E"/>
    <w:pPr>
      <w:spacing w:before="48" w:after="120" w:line="360" w:lineRule="atLeast"/>
      <w:ind w:left="120"/>
    </w:pPr>
    <w:rPr>
      <w:rFonts w:ascii="Arial" w:hAnsi="Arial" w:cs="Arial"/>
      <w:b/>
      <w:bCs/>
      <w:color w:val="555555"/>
      <w:sz w:val="24"/>
      <w:szCs w:val="24"/>
    </w:rPr>
  </w:style>
  <w:style w:type="character" w:customStyle="1" w:styleId="apple-converted-space">
    <w:name w:val="apple-converted-space"/>
    <w:basedOn w:val="DefaultParagraphFont"/>
    <w:rsid w:val="0094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91972">
      <w:bodyDiv w:val="1"/>
      <w:marLeft w:val="0"/>
      <w:marRight w:val="0"/>
      <w:marTop w:val="0"/>
      <w:marBottom w:val="0"/>
      <w:divBdr>
        <w:top w:val="none" w:sz="0" w:space="0" w:color="auto"/>
        <w:left w:val="none" w:sz="0" w:space="0" w:color="auto"/>
        <w:bottom w:val="none" w:sz="0" w:space="0" w:color="auto"/>
        <w:right w:val="none" w:sz="0" w:space="0" w:color="auto"/>
      </w:divBdr>
      <w:divsChild>
        <w:div w:id="1364211325">
          <w:marLeft w:val="0"/>
          <w:marRight w:val="0"/>
          <w:marTop w:val="0"/>
          <w:marBottom w:val="0"/>
          <w:divBdr>
            <w:top w:val="none" w:sz="0" w:space="0" w:color="auto"/>
            <w:left w:val="none" w:sz="0" w:space="0" w:color="auto"/>
            <w:bottom w:val="none" w:sz="0" w:space="0" w:color="auto"/>
            <w:right w:val="none" w:sz="0" w:space="0" w:color="auto"/>
          </w:divBdr>
        </w:div>
      </w:divsChild>
    </w:div>
    <w:div w:id="1967274629">
      <w:bodyDiv w:val="1"/>
      <w:marLeft w:val="0"/>
      <w:marRight w:val="0"/>
      <w:marTop w:val="0"/>
      <w:marBottom w:val="0"/>
      <w:divBdr>
        <w:top w:val="none" w:sz="0" w:space="0" w:color="auto"/>
        <w:left w:val="none" w:sz="0" w:space="0" w:color="auto"/>
        <w:bottom w:val="none" w:sz="0" w:space="0" w:color="auto"/>
        <w:right w:val="none" w:sz="0" w:space="0" w:color="auto"/>
      </w:divBdr>
      <w:divsChild>
        <w:div w:id="1380666063">
          <w:marLeft w:val="0"/>
          <w:marRight w:val="0"/>
          <w:marTop w:val="0"/>
          <w:marBottom w:val="0"/>
          <w:divBdr>
            <w:top w:val="none" w:sz="0" w:space="0" w:color="auto"/>
            <w:left w:val="none" w:sz="0" w:space="0" w:color="auto"/>
            <w:bottom w:val="none" w:sz="0" w:space="0" w:color="auto"/>
            <w:right w:val="none" w:sz="0" w:space="0" w:color="auto"/>
          </w:divBdr>
          <w:divsChild>
            <w:div w:id="326907656">
              <w:marLeft w:val="0"/>
              <w:marRight w:val="0"/>
              <w:marTop w:val="0"/>
              <w:marBottom w:val="0"/>
              <w:divBdr>
                <w:top w:val="none" w:sz="0" w:space="0" w:color="auto"/>
                <w:left w:val="none" w:sz="0" w:space="0" w:color="auto"/>
                <w:bottom w:val="none" w:sz="0" w:space="0" w:color="auto"/>
                <w:right w:val="none" w:sz="0" w:space="0" w:color="auto"/>
              </w:divBdr>
              <w:divsChild>
                <w:div w:id="725224326">
                  <w:marLeft w:val="0"/>
                  <w:marRight w:val="0"/>
                  <w:marTop w:val="195"/>
                  <w:marBottom w:val="0"/>
                  <w:divBdr>
                    <w:top w:val="none" w:sz="0" w:space="0" w:color="auto"/>
                    <w:left w:val="none" w:sz="0" w:space="0" w:color="auto"/>
                    <w:bottom w:val="none" w:sz="0" w:space="0" w:color="auto"/>
                    <w:right w:val="none" w:sz="0" w:space="0" w:color="auto"/>
                  </w:divBdr>
                  <w:divsChild>
                    <w:div w:id="900022438">
                      <w:marLeft w:val="0"/>
                      <w:marRight w:val="0"/>
                      <w:marTop w:val="0"/>
                      <w:marBottom w:val="180"/>
                      <w:divBdr>
                        <w:top w:val="none" w:sz="0" w:space="0" w:color="auto"/>
                        <w:left w:val="none" w:sz="0" w:space="0" w:color="auto"/>
                        <w:bottom w:val="none" w:sz="0" w:space="0" w:color="auto"/>
                        <w:right w:val="none" w:sz="0" w:space="0" w:color="auto"/>
                      </w:divBdr>
                      <w:divsChild>
                        <w:div w:id="661271911">
                          <w:marLeft w:val="0"/>
                          <w:marRight w:val="0"/>
                          <w:marTop w:val="0"/>
                          <w:marBottom w:val="0"/>
                          <w:divBdr>
                            <w:top w:val="none" w:sz="0" w:space="0" w:color="auto"/>
                            <w:left w:val="none" w:sz="0" w:space="0" w:color="auto"/>
                            <w:bottom w:val="none" w:sz="0" w:space="0" w:color="auto"/>
                            <w:right w:val="none" w:sz="0" w:space="0" w:color="auto"/>
                          </w:divBdr>
                          <w:divsChild>
                            <w:div w:id="1347289549">
                              <w:marLeft w:val="0"/>
                              <w:marRight w:val="0"/>
                              <w:marTop w:val="0"/>
                              <w:marBottom w:val="0"/>
                              <w:divBdr>
                                <w:top w:val="none" w:sz="0" w:space="0" w:color="auto"/>
                                <w:left w:val="none" w:sz="0" w:space="0" w:color="auto"/>
                                <w:bottom w:val="none" w:sz="0" w:space="0" w:color="auto"/>
                                <w:right w:val="none" w:sz="0" w:space="0" w:color="auto"/>
                              </w:divBdr>
                              <w:divsChild>
                                <w:div w:id="1316377204">
                                  <w:marLeft w:val="0"/>
                                  <w:marRight w:val="0"/>
                                  <w:marTop w:val="0"/>
                                  <w:marBottom w:val="0"/>
                                  <w:divBdr>
                                    <w:top w:val="none" w:sz="0" w:space="0" w:color="auto"/>
                                    <w:left w:val="none" w:sz="0" w:space="0" w:color="auto"/>
                                    <w:bottom w:val="none" w:sz="0" w:space="0" w:color="auto"/>
                                    <w:right w:val="none" w:sz="0" w:space="0" w:color="auto"/>
                                  </w:divBdr>
                                  <w:divsChild>
                                    <w:div w:id="1594850445">
                                      <w:marLeft w:val="0"/>
                                      <w:marRight w:val="0"/>
                                      <w:marTop w:val="0"/>
                                      <w:marBottom w:val="0"/>
                                      <w:divBdr>
                                        <w:top w:val="none" w:sz="0" w:space="0" w:color="auto"/>
                                        <w:left w:val="none" w:sz="0" w:space="0" w:color="auto"/>
                                        <w:bottom w:val="none" w:sz="0" w:space="0" w:color="auto"/>
                                        <w:right w:val="none" w:sz="0" w:space="0" w:color="auto"/>
                                      </w:divBdr>
                                      <w:divsChild>
                                        <w:div w:id="175308969">
                                          <w:marLeft w:val="0"/>
                                          <w:marRight w:val="0"/>
                                          <w:marTop w:val="0"/>
                                          <w:marBottom w:val="0"/>
                                          <w:divBdr>
                                            <w:top w:val="none" w:sz="0" w:space="0" w:color="auto"/>
                                            <w:left w:val="none" w:sz="0" w:space="0" w:color="auto"/>
                                            <w:bottom w:val="none" w:sz="0" w:space="0" w:color="auto"/>
                                            <w:right w:val="none" w:sz="0" w:space="0" w:color="auto"/>
                                          </w:divBdr>
                                          <w:divsChild>
                                            <w:div w:id="1335104870">
                                              <w:marLeft w:val="0"/>
                                              <w:marRight w:val="0"/>
                                              <w:marTop w:val="0"/>
                                              <w:marBottom w:val="0"/>
                                              <w:divBdr>
                                                <w:top w:val="none" w:sz="0" w:space="0" w:color="auto"/>
                                                <w:left w:val="none" w:sz="0" w:space="0" w:color="auto"/>
                                                <w:bottom w:val="none" w:sz="0" w:space="0" w:color="auto"/>
                                                <w:right w:val="none" w:sz="0" w:space="0" w:color="auto"/>
                                              </w:divBdr>
                                              <w:divsChild>
                                                <w:div w:id="15160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Municipal Development Group</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Smith-Strack</dc:creator>
  <cp:lastModifiedBy>Kelly Hayes</cp:lastModifiedBy>
  <cp:revision>2</cp:revision>
  <cp:lastPrinted>2018-08-29T02:11:00Z</cp:lastPrinted>
  <dcterms:created xsi:type="dcterms:W3CDTF">2018-09-24T15:12:00Z</dcterms:created>
  <dcterms:modified xsi:type="dcterms:W3CDTF">2018-09-24T15:12:00Z</dcterms:modified>
</cp:coreProperties>
</file>